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2046C9" w14:textId="04324854" w:rsidR="00D15593" w:rsidRDefault="00D15593" w:rsidP="00D15593">
      <w:pPr>
        <w:pStyle w:val="OZNPROJEKTUwskazaniedatylubwersjiprojektu"/>
      </w:pPr>
    </w:p>
    <w:p w14:paraId="334855DA" w14:textId="77777777" w:rsidR="00D15593" w:rsidRPr="00352D92" w:rsidRDefault="00D15593" w:rsidP="00D15593">
      <w:pPr>
        <w:pStyle w:val="OZNRODZAKTUtznustawalubrozporzdzenieiorganwydajcy"/>
      </w:pPr>
      <w:r w:rsidRPr="00352D92">
        <w:t xml:space="preserve">Rozporządzenie </w:t>
      </w:r>
    </w:p>
    <w:p w14:paraId="791254F3" w14:textId="77777777" w:rsidR="00D15593" w:rsidRPr="00352D92" w:rsidRDefault="00D15593" w:rsidP="00D15593">
      <w:pPr>
        <w:pStyle w:val="OZNRODZAKTUtznustawalubrozporzdzenieiorganwydajcy"/>
      </w:pPr>
      <w:r w:rsidRPr="00352D92">
        <w:t>Ministra Zdrowia</w:t>
      </w:r>
      <w:r w:rsidRPr="00352D92">
        <w:rPr>
          <w:rStyle w:val="IGPindeksgrnyipogrubienie"/>
        </w:rPr>
        <w:footnoteReference w:id="1"/>
      </w:r>
      <w:r w:rsidRPr="00352D92">
        <w:rPr>
          <w:rStyle w:val="IGPindeksgrnyipogrubienie"/>
        </w:rPr>
        <w:t>)</w:t>
      </w:r>
    </w:p>
    <w:p w14:paraId="4F51D66D" w14:textId="0AB500FC" w:rsidR="00D15593" w:rsidRPr="009C0D48" w:rsidRDefault="00D15593" w:rsidP="00D15593">
      <w:pPr>
        <w:pStyle w:val="DATAAKTUdatauchwalenialubwydaniaaktu"/>
      </w:pPr>
      <w:r w:rsidRPr="009C0D48">
        <w:t xml:space="preserve">z dnia </w:t>
      </w:r>
      <w:r w:rsidR="00934A9D">
        <w:t xml:space="preserve">21 kwietnia 2023 r. </w:t>
      </w:r>
    </w:p>
    <w:p w14:paraId="119C0006" w14:textId="77777777" w:rsidR="00D15593" w:rsidRPr="00535F3D" w:rsidRDefault="00D15593" w:rsidP="00D15593">
      <w:pPr>
        <w:pStyle w:val="TYTUAKTUprzedmiotregulacjiustawylubrozporzdzenia"/>
      </w:pPr>
      <w:r w:rsidRPr="00352D92">
        <w:t>w sprawie reklamy wyrobów medycznych</w:t>
      </w:r>
      <w:r w:rsidRPr="00F055B1">
        <w:rPr>
          <w:rStyle w:val="IGindeksgrny"/>
        </w:rPr>
        <w:footnoteReference w:id="2"/>
      </w:r>
      <w:r w:rsidRPr="00F055B1">
        <w:rPr>
          <w:rStyle w:val="IGindeksgrny"/>
        </w:rPr>
        <w:t>)</w:t>
      </w:r>
    </w:p>
    <w:p w14:paraId="28B9934A" w14:textId="77777777" w:rsidR="00D15593" w:rsidRPr="00352D92" w:rsidRDefault="00D15593" w:rsidP="00D15593">
      <w:pPr>
        <w:pStyle w:val="NIEARTTEKSTtekstnieartykuowanynppodstprawnarozplubpreambua"/>
      </w:pPr>
      <w:r w:rsidRPr="00352D92">
        <w:t>Na podstawie art. 60 ust. 4 ustawy z dnia 7 kwietnia 2022 r. o wyrobach medycznych (Dz.</w:t>
      </w:r>
      <w:r>
        <w:t> </w:t>
      </w:r>
      <w:r w:rsidRPr="00352D92">
        <w:t>U. poz. 974) zarządza się, co następuje:</w:t>
      </w:r>
    </w:p>
    <w:p w14:paraId="72543EB1" w14:textId="77777777" w:rsidR="00D15593" w:rsidRPr="00352D92" w:rsidRDefault="00D15593" w:rsidP="00D15593">
      <w:pPr>
        <w:pStyle w:val="ARTartustawynprozporzdzenia"/>
      </w:pPr>
      <w:r w:rsidRPr="00352D92">
        <w:rPr>
          <w:rStyle w:val="Ppogrubienie"/>
        </w:rPr>
        <w:t>§ 1.</w:t>
      </w:r>
      <w:r w:rsidRPr="00352D92">
        <w:t xml:space="preserve"> Rozporządzenie określa:</w:t>
      </w:r>
    </w:p>
    <w:p w14:paraId="24F61113" w14:textId="77777777" w:rsidR="00D15593" w:rsidRDefault="00D15593" w:rsidP="00D15593">
      <w:pPr>
        <w:pStyle w:val="PKTpunkt"/>
      </w:pPr>
      <w:r w:rsidRPr="00352D92">
        <w:t>1)</w:t>
      </w:r>
      <w:r w:rsidRPr="00352D92">
        <w:tab/>
        <w:t>niezbędne dane, jakie ma zawierać reklama</w:t>
      </w:r>
      <w:r>
        <w:t>:</w:t>
      </w:r>
    </w:p>
    <w:p w14:paraId="0EF9DAA6" w14:textId="645F0AF4" w:rsidR="00D15593" w:rsidRDefault="00D15593" w:rsidP="00D15593">
      <w:pPr>
        <w:pStyle w:val="LITlitera"/>
      </w:pPr>
      <w:r>
        <w:t>a)</w:t>
      </w:r>
      <w:r>
        <w:tab/>
      </w:r>
      <w:r w:rsidRPr="00352D92">
        <w:t>wyrobów</w:t>
      </w:r>
      <w:r>
        <w:t>,</w:t>
      </w:r>
      <w:r w:rsidRPr="00352D92">
        <w:t xml:space="preserve"> o których mowa </w:t>
      </w:r>
      <w:r w:rsidRPr="0022701C">
        <w:t>w </w:t>
      </w:r>
      <w:hyperlink r:id="rId9" w:history="1">
        <w:r w:rsidRPr="0022701C">
          <w:t>art. 1 ust. 4</w:t>
        </w:r>
      </w:hyperlink>
      <w:r w:rsidRPr="0022701C">
        <w:t> rozporządzenia Parlamen</w:t>
      </w:r>
      <w:r w:rsidRPr="00352D92">
        <w:t>tu Europejskiego i Rady (UE) 2017/745 z dnia 5 kwietnia 2017 r. w sprawie wyrobów medycznych, zmiany dyrektywy 2001/83/WE, rozporządzenia (WE) nr 178/2002 i rozporządzenia (WE) nr 1223/2009 oraz uchylenia dyrektyw Rady 90/385/EWG i 93/42/EWG (Dz.</w:t>
      </w:r>
      <w:r w:rsidR="00FE1ACF">
        <w:t> </w:t>
      </w:r>
      <w:r w:rsidRPr="00352D92">
        <w:t xml:space="preserve">Urz. UE L 117 z 05.05.2017, str. 1, z </w:t>
      </w:r>
      <w:proofErr w:type="spellStart"/>
      <w:r w:rsidRPr="00352D92">
        <w:t>późn</w:t>
      </w:r>
      <w:proofErr w:type="spellEnd"/>
      <w:r w:rsidRPr="00352D92">
        <w:t>. zm.</w:t>
      </w:r>
      <w:r w:rsidRPr="00352D92">
        <w:rPr>
          <w:rStyle w:val="Odwoanieprzypisudolnego"/>
        </w:rPr>
        <w:footnoteReference w:id="3"/>
      </w:r>
      <w:r w:rsidRPr="00352D92">
        <w:rPr>
          <w:rStyle w:val="IGindeksgrny"/>
        </w:rPr>
        <w:t>)</w:t>
      </w:r>
      <w:r w:rsidRPr="00352D92">
        <w:t xml:space="preserve">), </w:t>
      </w:r>
    </w:p>
    <w:p w14:paraId="2245D67E" w14:textId="2D3422CF" w:rsidR="00D15593" w:rsidRDefault="00D15593" w:rsidP="00D15593">
      <w:pPr>
        <w:pStyle w:val="LITlitera"/>
      </w:pPr>
      <w:r>
        <w:t>b)</w:t>
      </w:r>
      <w:r>
        <w:tab/>
      </w:r>
      <w:r w:rsidRPr="0022701C">
        <w:t>wyrobów, o których mowa w </w:t>
      </w:r>
      <w:hyperlink r:id="rId10" w:history="1">
        <w:r w:rsidRPr="0022701C">
          <w:t>art. 1 ust. 2</w:t>
        </w:r>
      </w:hyperlink>
      <w:r w:rsidRPr="0022701C">
        <w:t> rozporządzenia</w:t>
      </w:r>
      <w:r w:rsidRPr="00352D92">
        <w:t xml:space="preserve"> Parlamentu Europejskiego i Rady (UE) 2017/746 z dnia 5 kwietnia 2017 r. w sprawie wyrobów medycznych do</w:t>
      </w:r>
      <w:r w:rsidR="00FE1ACF">
        <w:t> </w:t>
      </w:r>
      <w:r w:rsidRPr="00352D92">
        <w:t>diagnostyki in v</w:t>
      </w:r>
      <w:r w:rsidRPr="00F90D4C">
        <w:t>itro oraz uchylenia dyrektywy 98/79/WE i decyzji Komisji 2010/227/UE (Dz. Urz. UE L 117 z 05.05.2017, str. 176</w:t>
      </w:r>
      <w:r w:rsidRPr="00352D92">
        <w:t xml:space="preserve">, z </w:t>
      </w:r>
      <w:proofErr w:type="spellStart"/>
      <w:r w:rsidRPr="00352D92">
        <w:t>późn</w:t>
      </w:r>
      <w:proofErr w:type="spellEnd"/>
      <w:r w:rsidRPr="00352D92">
        <w:t>. zm.</w:t>
      </w:r>
      <w:r>
        <w:rPr>
          <w:rStyle w:val="Odwoanieprzypisudolnego"/>
        </w:rPr>
        <w:footnoteReference w:id="4"/>
      </w:r>
      <w:r>
        <w:rPr>
          <w:rStyle w:val="IGindeksgrny"/>
        </w:rPr>
        <w:t>)</w:t>
      </w:r>
      <w:r w:rsidRPr="00DB639D">
        <w:t>)</w:t>
      </w:r>
      <w:r w:rsidRPr="00352D92">
        <w:t xml:space="preserve"> </w:t>
      </w:r>
    </w:p>
    <w:p w14:paraId="6C425E7C" w14:textId="442835D1" w:rsidR="00D15593" w:rsidRPr="00F90D4C" w:rsidRDefault="00D15593" w:rsidP="00D15593">
      <w:pPr>
        <w:pStyle w:val="LITlitera"/>
      </w:pPr>
      <w:r>
        <w:t xml:space="preserve"> –</w:t>
      </w:r>
      <w:r>
        <w:tab/>
      </w:r>
      <w:r w:rsidRPr="00352D92">
        <w:t xml:space="preserve">zwanych </w:t>
      </w:r>
      <w:r>
        <w:t xml:space="preserve">dalej „wyrobami”, inne niż </w:t>
      </w:r>
      <w:r w:rsidRPr="00F90D4C">
        <w:t>nazwa lub nazwa handlowa wyrobu oraz</w:t>
      </w:r>
      <w:r w:rsidR="00FE1ACF">
        <w:t> </w:t>
      </w:r>
      <w:r w:rsidRPr="00F90D4C">
        <w:t>przewidziane zastosowanie wyrobu;</w:t>
      </w:r>
    </w:p>
    <w:p w14:paraId="492FBC86" w14:textId="77777777" w:rsidR="00D15593" w:rsidRPr="00F90D4C" w:rsidRDefault="00D15593" w:rsidP="00D15593">
      <w:pPr>
        <w:pStyle w:val="PKTpunkt"/>
      </w:pPr>
      <w:r w:rsidRPr="00A36380">
        <w:t>2)</w:t>
      </w:r>
      <w:r w:rsidRPr="00A36380">
        <w:tab/>
        <w:t>sposób prezentowania reklamy wyrob</w:t>
      </w:r>
      <w:r>
        <w:t>ów</w:t>
      </w:r>
      <w:r w:rsidRPr="00F90D4C">
        <w:t>.</w:t>
      </w:r>
    </w:p>
    <w:p w14:paraId="476035B9" w14:textId="77777777" w:rsidR="00D15593" w:rsidRPr="00DB639D" w:rsidRDefault="00D15593" w:rsidP="0002464A">
      <w:pPr>
        <w:pStyle w:val="ARTartustawynprozporzdzenia"/>
      </w:pPr>
      <w:r w:rsidRPr="00DB639D">
        <w:rPr>
          <w:rStyle w:val="Ppogrubienie"/>
        </w:rPr>
        <w:lastRenderedPageBreak/>
        <w:t>§ 2.</w:t>
      </w:r>
      <w:r w:rsidRPr="00DB639D">
        <w:t xml:space="preserve"> Dane dotyczące wyrobu przekazuje się w brzmieniu zgodnym z instrukcją używania wyrobu lub etykietą reklamowanego wyrobu i przedstawia się je w formie:</w:t>
      </w:r>
    </w:p>
    <w:p w14:paraId="50F9DA44" w14:textId="77777777" w:rsidR="00D15593" w:rsidRPr="00DB639D" w:rsidRDefault="00D15593" w:rsidP="00DB639D">
      <w:pPr>
        <w:pStyle w:val="PKTpunkt"/>
      </w:pPr>
      <w:r w:rsidRPr="00DB639D">
        <w:t>1)</w:t>
      </w:r>
      <w:r w:rsidRPr="00DB639D">
        <w:tab/>
        <w:t>audiowizualnej i wizualnej w sposób widoczny i czytelny;</w:t>
      </w:r>
    </w:p>
    <w:p w14:paraId="1C37374D" w14:textId="77777777" w:rsidR="00D15593" w:rsidRPr="00DB639D" w:rsidRDefault="00D15593" w:rsidP="00DB639D">
      <w:pPr>
        <w:pStyle w:val="PKTpunkt"/>
      </w:pPr>
      <w:r w:rsidRPr="00DB639D">
        <w:t>2)</w:t>
      </w:r>
      <w:r w:rsidRPr="00DB639D">
        <w:tab/>
        <w:t>dźwiękowej w sposób wyraźny.</w:t>
      </w:r>
    </w:p>
    <w:p w14:paraId="0D513B39" w14:textId="77777777" w:rsidR="00D15593" w:rsidRDefault="00D15593" w:rsidP="0002464A">
      <w:pPr>
        <w:pStyle w:val="ARTartustawynprozporzdzenia"/>
      </w:pPr>
      <w:r w:rsidRPr="00352D92">
        <w:rPr>
          <w:rStyle w:val="Ppogrubienie"/>
        </w:rPr>
        <w:t>§ </w:t>
      </w:r>
      <w:r>
        <w:rPr>
          <w:rStyle w:val="Ppogrubienie"/>
        </w:rPr>
        <w:t>3</w:t>
      </w:r>
      <w:r w:rsidRPr="008749DA">
        <w:rPr>
          <w:rStyle w:val="Ppogrubienie"/>
        </w:rPr>
        <w:t xml:space="preserve">. </w:t>
      </w:r>
      <w:r w:rsidRPr="008749DA">
        <w:t>1. Reklama wyrobu medycznego oraz wyrobu medycznego do diagnostyki in vitro kierowana do publicznej wiadomości zawiera</w:t>
      </w:r>
      <w:r>
        <w:t>:</w:t>
      </w:r>
    </w:p>
    <w:p w14:paraId="0059C0AB" w14:textId="77777777" w:rsidR="00D15593" w:rsidRPr="00DB639D" w:rsidRDefault="00D15593" w:rsidP="00DB639D">
      <w:pPr>
        <w:pStyle w:val="PKTpunkt"/>
      </w:pPr>
      <w:r w:rsidRPr="00DB639D">
        <w:t>1)</w:t>
      </w:r>
      <w:r w:rsidRPr="00DB639D">
        <w:tab/>
        <w:t>określenie podmiotu prowadzącego reklamę;</w:t>
      </w:r>
    </w:p>
    <w:p w14:paraId="0E411420" w14:textId="77777777" w:rsidR="00D15593" w:rsidRPr="00DB639D" w:rsidRDefault="00D15593" w:rsidP="00DB639D">
      <w:pPr>
        <w:pStyle w:val="PKTpunkt"/>
      </w:pPr>
      <w:r w:rsidRPr="00DB639D">
        <w:t>2)</w:t>
      </w:r>
      <w:r w:rsidRPr="00DB639D">
        <w:tab/>
        <w:t>nazwę producenta i upoważnionego przedstawiciela, jeżeli został wyznaczony;</w:t>
      </w:r>
    </w:p>
    <w:p w14:paraId="71ADC559" w14:textId="77777777" w:rsidR="00D15593" w:rsidRPr="00DB639D" w:rsidRDefault="00D15593" w:rsidP="00DB639D">
      <w:pPr>
        <w:pStyle w:val="PKTpunkt"/>
      </w:pPr>
      <w:r w:rsidRPr="00DB639D">
        <w:t>3)</w:t>
      </w:r>
      <w:r w:rsidRPr="00DB639D">
        <w:tab/>
        <w:t>ostrzeżenie o następującej treści: „To jest wyrób medyczny. Używaj go zgodnie z instrukcją używania lub etykietą.”.</w:t>
      </w:r>
    </w:p>
    <w:p w14:paraId="3278D89B" w14:textId="77777777" w:rsidR="00D15593" w:rsidRDefault="00D15593" w:rsidP="00DB639D">
      <w:pPr>
        <w:pStyle w:val="USTustnpkodeksu"/>
      </w:pPr>
      <w:r w:rsidRPr="00352D92">
        <w:t>2. Reklama produktu niemającego przewidzianego zastosowania medycznego</w:t>
      </w:r>
      <w:r>
        <w:t xml:space="preserve">, o którym mowa w art. 1 ust. 2 </w:t>
      </w:r>
      <w:r w:rsidRPr="00352D92">
        <w:t xml:space="preserve">rozporządzenia </w:t>
      </w:r>
      <w:r w:rsidRPr="0022701C">
        <w:t>Parlamen</w:t>
      </w:r>
      <w:r w:rsidRPr="00352D92">
        <w:t>tu Europejskieg</w:t>
      </w:r>
      <w:r>
        <w:t>o i Rady (UE) 2017/745 z dnia 5 </w:t>
      </w:r>
      <w:r w:rsidRPr="00352D92">
        <w:t>kwietnia 2017 r. w sprawie wyrobów medycznych, zmiany dyrektywy 2001/83/WE, rozporządzenia (WE) nr 178/2002 i rozporządzenia (WE) nr 1223/2009 oraz uchylenia dyrektyw Rady 90/385/EWG i 93/42/EWG</w:t>
      </w:r>
      <w:r>
        <w:t>,</w:t>
      </w:r>
      <w:r w:rsidRPr="00352D92">
        <w:t xml:space="preserve"> wymienionego w załączniku XVI do</w:t>
      </w:r>
      <w:r>
        <w:t> tego </w:t>
      </w:r>
      <w:r w:rsidRPr="00352D92">
        <w:t>rozporządzenia</w:t>
      </w:r>
      <w:r>
        <w:t xml:space="preserve">, oraz wyposażenia wyrobu medycznego </w:t>
      </w:r>
      <w:r w:rsidRPr="00352D92">
        <w:t>kierowana do publicznej wiadomości zawiera</w:t>
      </w:r>
      <w:r>
        <w:t>:</w:t>
      </w:r>
    </w:p>
    <w:p w14:paraId="611A864D" w14:textId="30DDD153" w:rsidR="00D15593" w:rsidRPr="00D15593" w:rsidRDefault="00D15593" w:rsidP="0002464A">
      <w:pPr>
        <w:pStyle w:val="PKTpunkt"/>
      </w:pPr>
      <w:r>
        <w:t>1)</w:t>
      </w:r>
      <w:r>
        <w:tab/>
      </w:r>
      <w:r w:rsidRPr="00D15593">
        <w:t>określenie podmiotu prowadzącego reklamę;</w:t>
      </w:r>
    </w:p>
    <w:p w14:paraId="519F2990" w14:textId="77777777" w:rsidR="00D15593" w:rsidRPr="00D15593" w:rsidRDefault="00D15593" w:rsidP="0002464A">
      <w:pPr>
        <w:pStyle w:val="PKTpunkt"/>
      </w:pPr>
      <w:r>
        <w:t>2)</w:t>
      </w:r>
      <w:r>
        <w:tab/>
      </w:r>
      <w:r w:rsidRPr="00D15593">
        <w:t>nazwę producenta i upoważnionego przedstawiciela, jeżeli został wyznaczony;</w:t>
      </w:r>
    </w:p>
    <w:p w14:paraId="620A613C" w14:textId="77777777" w:rsidR="00D15593" w:rsidRPr="00D15593" w:rsidRDefault="00D15593" w:rsidP="0002464A">
      <w:pPr>
        <w:pStyle w:val="PKTpunkt"/>
      </w:pPr>
      <w:r>
        <w:t>3)</w:t>
      </w:r>
      <w:r>
        <w:tab/>
      </w:r>
      <w:r w:rsidRPr="00D15593">
        <w:t>ostrzeżenie o następującej treści: „Dla bezpieczeństwa używaj zgodnie z instrukcją używania lub etykietą.”.</w:t>
      </w:r>
    </w:p>
    <w:p w14:paraId="43413887" w14:textId="77777777" w:rsidR="00D15593" w:rsidRPr="00DB639D" w:rsidRDefault="00D15593" w:rsidP="00DB639D">
      <w:pPr>
        <w:pStyle w:val="USTustnpkodeksu"/>
      </w:pPr>
      <w:r w:rsidRPr="00DB639D">
        <w:t>3. Treść ostrzeżenia, o którym mowa w ust. 1 pkt 3 i ust. 2 pkt 3:</w:t>
      </w:r>
    </w:p>
    <w:p w14:paraId="382264F1" w14:textId="77777777" w:rsidR="00D15593" w:rsidRPr="00DB639D" w:rsidRDefault="00D15593" w:rsidP="00DB639D">
      <w:pPr>
        <w:pStyle w:val="PKTpunkt"/>
      </w:pPr>
      <w:r w:rsidRPr="00DB639D">
        <w:t>1)</w:t>
      </w:r>
      <w:r w:rsidRPr="00DB639D">
        <w:tab/>
        <w:t>w przypadku reklamy w formie audiowizualnej:</w:t>
      </w:r>
    </w:p>
    <w:p w14:paraId="1A87397C" w14:textId="77777777" w:rsidR="00D15593" w:rsidRPr="00DB639D" w:rsidRDefault="00D15593" w:rsidP="00DB639D">
      <w:pPr>
        <w:pStyle w:val="LITlitera"/>
      </w:pPr>
      <w:r w:rsidRPr="00DB639D">
        <w:t>a)</w:t>
      </w:r>
      <w:r w:rsidRPr="00DB639D">
        <w:tab/>
        <w:t>jest umieszczana w dolnej części reklamy, na płaszczyźnie stanowiącej nie mniej niż 15% jej powierzchni,</w:t>
      </w:r>
    </w:p>
    <w:p w14:paraId="50B50BE8" w14:textId="77777777" w:rsidR="00D15593" w:rsidRPr="00DB639D" w:rsidRDefault="00D15593" w:rsidP="00DB639D">
      <w:pPr>
        <w:pStyle w:val="LITlitera"/>
      </w:pPr>
      <w:r w:rsidRPr="00DB639D">
        <w:t>b)</w:t>
      </w:r>
      <w:r w:rsidRPr="00DB639D">
        <w:tab/>
        <w:t>jest umieszczana w taki sposób, aby tekst wyróżniał się od tła płaszczyzny, był widoczny, czytelny, nieruchomy, umieszczony poziomo, przy czym odległość liter od dolnej i górnej krawędzi tła płaszczyzny reklamy nie może być większa niż 1/2 wysokości liter, a odległość między wierszami napisu nie może być większa niż wysokość liter,</w:t>
      </w:r>
    </w:p>
    <w:p w14:paraId="4C96B685" w14:textId="55A56BDD" w:rsidR="00D15593" w:rsidRPr="00F90D4C" w:rsidRDefault="00D15593" w:rsidP="00DB639D">
      <w:pPr>
        <w:pStyle w:val="LITlitera"/>
      </w:pPr>
      <w:r w:rsidRPr="00DB639D">
        <w:t>c)</w:t>
      </w:r>
      <w:r w:rsidRPr="00DB639D">
        <w:tab/>
        <w:t>jest odczytywana w sposób wyraźny w języku polskim, a czas trwania tego</w:t>
      </w:r>
      <w:r w:rsidR="009903AB" w:rsidRPr="00DB639D">
        <w:t> </w:t>
      </w:r>
      <w:r w:rsidRPr="00DB639D">
        <w:t>ostrzeżenia  nie może być krótszy niż 4 sekundy</w:t>
      </w:r>
      <w:r w:rsidRPr="00F90D4C">
        <w:t>;</w:t>
      </w:r>
    </w:p>
    <w:p w14:paraId="4CE4F417" w14:textId="04F2B015" w:rsidR="00D15593" w:rsidRPr="008749DA" w:rsidRDefault="00D15593" w:rsidP="00D15593">
      <w:pPr>
        <w:pStyle w:val="PKTpunkt"/>
      </w:pPr>
      <w:r w:rsidRPr="00F90D4C">
        <w:lastRenderedPageBreak/>
        <w:t>2)</w:t>
      </w:r>
      <w:r w:rsidRPr="00F90D4C">
        <w:tab/>
        <w:t xml:space="preserve">w przypadku reklamy w formie dźwiękowej jest odczytywana w </w:t>
      </w:r>
      <w:r>
        <w:t>sposób wyraźny w języku polskim,</w:t>
      </w:r>
      <w:r w:rsidRPr="00F90D4C">
        <w:t xml:space="preserve"> a czas trwania </w:t>
      </w:r>
      <w:r>
        <w:t xml:space="preserve">tego ostrzeżenia </w:t>
      </w:r>
      <w:r w:rsidRPr="00F90D4C">
        <w:t>nie może być krótszy niż 4 sekundy</w:t>
      </w:r>
      <w:r w:rsidRPr="008749DA">
        <w:t>;</w:t>
      </w:r>
    </w:p>
    <w:p w14:paraId="06750627" w14:textId="77777777" w:rsidR="00D15593" w:rsidRPr="008749DA" w:rsidRDefault="00D15593" w:rsidP="00D15593">
      <w:pPr>
        <w:pStyle w:val="PKTpunkt"/>
      </w:pPr>
      <w:r w:rsidRPr="008749DA">
        <w:t>3)</w:t>
      </w:r>
      <w:r w:rsidRPr="008749DA">
        <w:tab/>
        <w:t>w przypadku reklamy w formie wizualnej jest umieszczana:</w:t>
      </w:r>
    </w:p>
    <w:p w14:paraId="5279B9F1" w14:textId="77777777" w:rsidR="00D15593" w:rsidRPr="00DB639D" w:rsidRDefault="00D15593" w:rsidP="00DB639D">
      <w:pPr>
        <w:pStyle w:val="LITlitera"/>
      </w:pPr>
      <w:r w:rsidRPr="00DB639D">
        <w:t>a)</w:t>
      </w:r>
      <w:r w:rsidRPr="00DB639D">
        <w:tab/>
        <w:t>w dolnej części reklamy, na płaszczyźnie stanowiącej nie mniej niż 10% jej powierzchni,</w:t>
      </w:r>
    </w:p>
    <w:p w14:paraId="22DF4019" w14:textId="77777777" w:rsidR="00D15593" w:rsidRPr="00E35319" w:rsidRDefault="00D15593" w:rsidP="00DB639D">
      <w:pPr>
        <w:pStyle w:val="LITlitera"/>
      </w:pPr>
      <w:r w:rsidRPr="00DB639D">
        <w:t>b)</w:t>
      </w:r>
      <w:r w:rsidRPr="00DB639D">
        <w:tab/>
        <w:t>w taki sposób, aby tekst wyróżniał się od tła płaszczyzny, był widoczny, czytelny, nieruchomy, umieszczony poziomo, przy czym odległość liter od dolnej i górnej krawędzi tła płaszczyzny reklamy nie może być większa niż 1/2 wysokości liter, a odległość między wierszami</w:t>
      </w:r>
      <w:r>
        <w:t xml:space="preserve"> napisu jest nie </w:t>
      </w:r>
      <w:r w:rsidRPr="00333C7F">
        <w:t>większa niż wysokość liter;</w:t>
      </w:r>
    </w:p>
    <w:p w14:paraId="69AAC7FC" w14:textId="77777777" w:rsidR="00D15593" w:rsidRPr="00A36380" w:rsidRDefault="00D15593" w:rsidP="00D15593">
      <w:pPr>
        <w:pStyle w:val="PKTpunkt"/>
      </w:pPr>
      <w:r w:rsidRPr="00A36380">
        <w:t>4)</w:t>
      </w:r>
      <w:r w:rsidRPr="00A36380">
        <w:tab/>
        <w:t>w przypadku reklamy kierowanej do publicznej wiadomości w formie wizualnej obejmującej więcej niż jedną stronę, umieszcza się na pierwszej stronie.</w:t>
      </w:r>
    </w:p>
    <w:p w14:paraId="57C704A2" w14:textId="5692E962" w:rsidR="00D15593" w:rsidRPr="00333C7F" w:rsidRDefault="00D15593" w:rsidP="00D15593">
      <w:pPr>
        <w:pStyle w:val="ARTartustawynprozporzdzenia"/>
      </w:pPr>
      <w:r w:rsidRPr="00352D92">
        <w:rPr>
          <w:rStyle w:val="Ppogrubienie"/>
        </w:rPr>
        <w:t xml:space="preserve">§ </w:t>
      </w:r>
      <w:r>
        <w:rPr>
          <w:rStyle w:val="Ppogrubienie"/>
        </w:rPr>
        <w:t>4</w:t>
      </w:r>
      <w:r w:rsidRPr="008749DA">
        <w:rPr>
          <w:rStyle w:val="Ppogrubienie"/>
        </w:rPr>
        <w:t xml:space="preserve">. </w:t>
      </w:r>
      <w:r w:rsidRPr="008749DA">
        <w:t>1. W przypadku, o który</w:t>
      </w:r>
      <w:r>
        <w:t>m</w:t>
      </w:r>
      <w:r w:rsidRPr="008749DA">
        <w:t xml:space="preserve"> mowa w art. 58 ust. 1 pkt 3 ustawy z dnia 7 kwietnia 2022</w:t>
      </w:r>
      <w:r>
        <w:t> </w:t>
      </w:r>
      <w:r w:rsidRPr="008749DA">
        <w:t>r. o wyrobach medycznych, w reklamie</w:t>
      </w:r>
      <w:r>
        <w:t xml:space="preserve"> wyrobu</w:t>
      </w:r>
      <w:r w:rsidRPr="008749DA">
        <w:t xml:space="preserve"> wskazuje się, że dany przekaz ma</w:t>
      </w:r>
      <w:r>
        <w:t> </w:t>
      </w:r>
      <w:r w:rsidRPr="008749DA">
        <w:t>charakter reklamowy</w:t>
      </w:r>
      <w:r w:rsidRPr="00333C7F">
        <w:t xml:space="preserve">. </w:t>
      </w:r>
      <w:r w:rsidR="008E48FF" w:rsidRPr="008E48FF">
        <w:t>Przepis § 3 stosuje się.</w:t>
      </w:r>
    </w:p>
    <w:p w14:paraId="09099EE2" w14:textId="17AE6CBB" w:rsidR="00D15593" w:rsidRPr="00E35319" w:rsidRDefault="00D15593" w:rsidP="00D15593">
      <w:pPr>
        <w:pStyle w:val="ARTartustawynprozporzdzenia"/>
      </w:pPr>
      <w:r w:rsidRPr="00333C7F">
        <w:t xml:space="preserve">2. W przypadkach, o których mowa w art. 58 ust. 1 pkt </w:t>
      </w:r>
      <w:r w:rsidRPr="00E35319">
        <w:t xml:space="preserve">5 i 6 ustawy z dnia 7 kwietnia 2022 r. o wyrobach medycznych, </w:t>
      </w:r>
      <w:r>
        <w:t xml:space="preserve">w reklamie wyrobu </w:t>
      </w:r>
      <w:r w:rsidRPr="00E35319">
        <w:t>wskazuje się, że dany przekaz ma</w:t>
      </w:r>
      <w:r>
        <w:t> </w:t>
      </w:r>
      <w:r w:rsidRPr="00E35319">
        <w:t>charakter reklamowy</w:t>
      </w:r>
      <w:r>
        <w:t>, jeżeli ta informacja nie wynika bezpośrednio i jednoznacznie z</w:t>
      </w:r>
      <w:r w:rsidR="00F2455F">
        <w:t> </w:t>
      </w:r>
      <w:r>
        <w:t>tego</w:t>
      </w:r>
      <w:r w:rsidR="00F2455F">
        <w:t> </w:t>
      </w:r>
      <w:r>
        <w:t xml:space="preserve">przekazu. </w:t>
      </w:r>
    </w:p>
    <w:p w14:paraId="51210A62" w14:textId="77777777" w:rsidR="00D15593" w:rsidRPr="00333C7F" w:rsidRDefault="00D15593" w:rsidP="00D15593">
      <w:pPr>
        <w:pStyle w:val="ARTartustawynprozporzdzenia"/>
      </w:pPr>
      <w:r w:rsidRPr="00240B0C">
        <w:rPr>
          <w:rStyle w:val="Ppogrubienie"/>
        </w:rPr>
        <w:t xml:space="preserve">§ </w:t>
      </w:r>
      <w:r>
        <w:rPr>
          <w:rStyle w:val="Ppogrubienie"/>
        </w:rPr>
        <w:t>5</w:t>
      </w:r>
      <w:r w:rsidRPr="008749DA">
        <w:rPr>
          <w:rStyle w:val="Ppogrubienie"/>
        </w:rPr>
        <w:t>.</w:t>
      </w:r>
      <w:r w:rsidRPr="008749DA">
        <w:t xml:space="preserve"> 1. Reklama wyrobu kierowana do publicznej wiadomości w aptekach, punktach aptecznych oraz placówkach obrotu </w:t>
      </w:r>
      <w:proofErr w:type="spellStart"/>
      <w:r w:rsidRPr="008749DA">
        <w:t>pozaaptecznego</w:t>
      </w:r>
      <w:proofErr w:type="spellEnd"/>
      <w:r w:rsidRPr="008749DA">
        <w:t>:</w:t>
      </w:r>
      <w:r w:rsidRPr="00333C7F">
        <w:t xml:space="preserve"> </w:t>
      </w:r>
    </w:p>
    <w:p w14:paraId="7B9839F9" w14:textId="77777777" w:rsidR="00D15593" w:rsidRPr="00DB639D" w:rsidRDefault="00D15593" w:rsidP="00DB639D">
      <w:pPr>
        <w:pStyle w:val="PKTpunkt"/>
        <w:rPr>
          <w:rStyle w:val="PKpogrubieniekursywa"/>
          <w:b w:val="0"/>
          <w:i w:val="0"/>
        </w:rPr>
      </w:pPr>
      <w:r w:rsidRPr="00D15593">
        <w:rPr>
          <w:rStyle w:val="PKpogrubieniekursywa"/>
          <w:b w:val="0"/>
          <w:i w:val="0"/>
        </w:rPr>
        <w:t>1</w:t>
      </w:r>
      <w:r w:rsidRPr="00DB639D">
        <w:rPr>
          <w:rStyle w:val="PKpogrubieniekursywa"/>
          <w:b w:val="0"/>
          <w:i w:val="0"/>
        </w:rPr>
        <w:t>)</w:t>
      </w:r>
      <w:r w:rsidRPr="00DB639D">
        <w:rPr>
          <w:rStyle w:val="PKpogrubieniekursywa"/>
          <w:b w:val="0"/>
          <w:i w:val="0"/>
        </w:rPr>
        <w:tab/>
        <w:t xml:space="preserve">nie może ograniczać powierzchni przeznaczonej dla osób korzystających z usług </w:t>
      </w:r>
      <w:r w:rsidRPr="00DB639D">
        <w:t>danej placówki</w:t>
      </w:r>
      <w:r w:rsidRPr="00DB639D">
        <w:rPr>
          <w:rStyle w:val="PKpogrubieniekursywa"/>
          <w:b w:val="0"/>
          <w:i w:val="0"/>
        </w:rPr>
        <w:t xml:space="preserve">; </w:t>
      </w:r>
    </w:p>
    <w:p w14:paraId="19F506A3" w14:textId="77777777" w:rsidR="00D15593" w:rsidRPr="00D908C3" w:rsidRDefault="00D15593" w:rsidP="00DB639D">
      <w:pPr>
        <w:pStyle w:val="PKTpunkt"/>
      </w:pPr>
      <w:r w:rsidRPr="00DB639D">
        <w:rPr>
          <w:rStyle w:val="PKpogrubieniekursywa"/>
          <w:b w:val="0"/>
          <w:i w:val="0"/>
        </w:rPr>
        <w:t>2)</w:t>
      </w:r>
      <w:r w:rsidRPr="00DB639D">
        <w:rPr>
          <w:rStyle w:val="PKpogrubieniekursywa"/>
          <w:b w:val="0"/>
          <w:i w:val="0"/>
        </w:rPr>
        <w:tab/>
        <w:t xml:space="preserve">musi być rozmieszczona w sposób uporządkowany w stałych </w:t>
      </w:r>
      <w:r w:rsidRPr="00DB639D">
        <w:t>i</w:t>
      </w:r>
      <w:r w:rsidRPr="00DB639D">
        <w:rPr>
          <w:rStyle w:val="PKpogrubieniekursywa"/>
          <w:b w:val="0"/>
          <w:i w:val="0"/>
        </w:rPr>
        <w:t xml:space="preserve"> wydzielonych</w:t>
      </w:r>
      <w:r w:rsidRPr="00D15593">
        <w:rPr>
          <w:rStyle w:val="PKpogrubieniekursywa"/>
          <w:b w:val="0"/>
          <w:i w:val="0"/>
        </w:rPr>
        <w:t xml:space="preserve"> </w:t>
      </w:r>
      <w:r w:rsidRPr="00D908C3">
        <w:t>miejscach.</w:t>
      </w:r>
    </w:p>
    <w:p w14:paraId="680C5462" w14:textId="77777777" w:rsidR="00D15593" w:rsidRDefault="00D15593" w:rsidP="00DB639D">
      <w:pPr>
        <w:pStyle w:val="USTustnpkodeksu"/>
      </w:pPr>
      <w:r w:rsidRPr="00DB639D">
        <w:t>2. Reklamę wyrobu</w:t>
      </w:r>
      <w:r w:rsidRPr="00E35319">
        <w:t xml:space="preserve"> kierowaną do publicznej wiadomości w</w:t>
      </w:r>
      <w:r>
        <w:t>:</w:t>
      </w:r>
    </w:p>
    <w:p w14:paraId="3C0E2425" w14:textId="77777777" w:rsidR="00D15593" w:rsidRPr="00DB639D" w:rsidRDefault="00D15593" w:rsidP="0002464A">
      <w:pPr>
        <w:pStyle w:val="PKTpunkt"/>
      </w:pPr>
      <w:r>
        <w:t>1</w:t>
      </w:r>
      <w:r w:rsidRPr="00DB639D">
        <w:t>) zakładach leczniczych podmiotów leczniczych,</w:t>
      </w:r>
    </w:p>
    <w:p w14:paraId="2A1F3190" w14:textId="77777777" w:rsidR="009903AB" w:rsidRPr="00DB639D" w:rsidRDefault="00D15593" w:rsidP="0002464A">
      <w:pPr>
        <w:pStyle w:val="PKTpunkt"/>
      </w:pPr>
      <w:r w:rsidRPr="00DB639D">
        <w:t>2) miejscach wykonywania praktyki:</w:t>
      </w:r>
    </w:p>
    <w:p w14:paraId="58D82728" w14:textId="77777777" w:rsidR="009903AB" w:rsidRPr="00DB639D" w:rsidRDefault="009903AB" w:rsidP="0002464A">
      <w:pPr>
        <w:pStyle w:val="LITlitera"/>
      </w:pPr>
      <w:r w:rsidRPr="00DB639D">
        <w:t>a)</w:t>
      </w:r>
      <w:r w:rsidR="00D15593" w:rsidRPr="00DB639D">
        <w:t xml:space="preserve"> lekarskiej, </w:t>
      </w:r>
    </w:p>
    <w:p w14:paraId="3FF617CB" w14:textId="6D59B8FE" w:rsidR="009903AB" w:rsidRPr="00DB639D" w:rsidRDefault="009903AB" w:rsidP="0002464A">
      <w:pPr>
        <w:pStyle w:val="LITlitera"/>
      </w:pPr>
      <w:r w:rsidRPr="00DB639D">
        <w:t xml:space="preserve">b) przez </w:t>
      </w:r>
      <w:r w:rsidR="00D15593" w:rsidRPr="00DB639D">
        <w:t>pielęgniark</w:t>
      </w:r>
      <w:r w:rsidRPr="00DB639D">
        <w:t>ę</w:t>
      </w:r>
      <w:r w:rsidR="00D15593" w:rsidRPr="00DB639D">
        <w:t xml:space="preserve">, </w:t>
      </w:r>
    </w:p>
    <w:p w14:paraId="1A1F0BD3" w14:textId="77777777" w:rsidR="009903AB" w:rsidRPr="00DB639D" w:rsidRDefault="009903AB" w:rsidP="0002464A">
      <w:pPr>
        <w:pStyle w:val="LITlitera"/>
      </w:pPr>
      <w:r w:rsidRPr="00DB639D">
        <w:t xml:space="preserve">c) przez </w:t>
      </w:r>
      <w:r w:rsidR="00D15593" w:rsidRPr="00DB639D">
        <w:t>położn</w:t>
      </w:r>
      <w:r w:rsidRPr="00DB639D">
        <w:t>ą,</w:t>
      </w:r>
    </w:p>
    <w:p w14:paraId="058D728A" w14:textId="261ADE4A" w:rsidR="00D15593" w:rsidRDefault="009903AB" w:rsidP="0002464A">
      <w:pPr>
        <w:pStyle w:val="LITlitera"/>
      </w:pPr>
      <w:r>
        <w:t xml:space="preserve">d) </w:t>
      </w:r>
      <w:r w:rsidR="00D15593" w:rsidRPr="00240B0C">
        <w:t>fizjoterapeuty</w:t>
      </w:r>
      <w:r>
        <w:t>cznej</w:t>
      </w:r>
      <w:r w:rsidR="00D15593">
        <w:t>,</w:t>
      </w:r>
    </w:p>
    <w:p w14:paraId="1E6FDC78" w14:textId="77777777" w:rsidR="00D15593" w:rsidRDefault="00D15593" w:rsidP="0002464A">
      <w:pPr>
        <w:pStyle w:val="PKTpunkt"/>
      </w:pPr>
      <w:r>
        <w:t>3)</w:t>
      </w:r>
      <w:r w:rsidRPr="00A36380">
        <w:t xml:space="preserve"> punktach felczerskich </w:t>
      </w:r>
    </w:p>
    <w:p w14:paraId="4469B43F" w14:textId="77777777" w:rsidR="00D15593" w:rsidRPr="00352D92" w:rsidRDefault="00D15593" w:rsidP="0002464A">
      <w:pPr>
        <w:pStyle w:val="CZWSPPKTczwsplnapunktw"/>
      </w:pPr>
      <w:r>
        <w:t xml:space="preserve"> – </w:t>
      </w:r>
      <w:r w:rsidRPr="00A36380">
        <w:t>rozmieszcza się wyłącznie w poczekalniach dla pacjentów.</w:t>
      </w:r>
    </w:p>
    <w:p w14:paraId="2634A7C2" w14:textId="6FCE73A7" w:rsidR="00D15593" w:rsidRPr="00A36380" w:rsidRDefault="00D15593" w:rsidP="0002464A">
      <w:pPr>
        <w:pStyle w:val="USTustnpkodeksu"/>
      </w:pPr>
      <w:r w:rsidRPr="0002464A">
        <w:lastRenderedPageBreak/>
        <w:t>3. Reklama wyrobu kierowana do publicznej wiadomości, o której mowa w ust. 1 i 2, nie</w:t>
      </w:r>
      <w:r w:rsidR="00C32BE6" w:rsidRPr="0002464A">
        <w:t> </w:t>
      </w:r>
      <w:r w:rsidRPr="0002464A">
        <w:t>może polegać na stosowaniu form dźwiękowych lub audiowizualnych</w:t>
      </w:r>
      <w:r w:rsidRPr="00A36380">
        <w:t>.</w:t>
      </w:r>
    </w:p>
    <w:p w14:paraId="4D149345" w14:textId="2CB1AA78" w:rsidR="00D15593" w:rsidRPr="0002464A" w:rsidRDefault="00D15593" w:rsidP="0002464A">
      <w:pPr>
        <w:pStyle w:val="ARTartustawynprozporzdzenia"/>
      </w:pPr>
      <w:r w:rsidRPr="0002464A">
        <w:rPr>
          <w:rStyle w:val="Ppogrubienie"/>
        </w:rPr>
        <w:t>§ 6.</w:t>
      </w:r>
      <w:r w:rsidRPr="0002464A">
        <w:t xml:space="preserve"> Reklama wyrobów, której rozpowszechnianie rozpoczęto przed dniem wejścia w</w:t>
      </w:r>
      <w:r w:rsidR="00C32BE6" w:rsidRPr="0002464A">
        <w:t> </w:t>
      </w:r>
      <w:r w:rsidRPr="0002464A">
        <w:t xml:space="preserve">życie rozporządzenia, niespełniająca wymogów </w:t>
      </w:r>
      <w:r w:rsidR="00C32BE6" w:rsidRPr="0002464A">
        <w:t xml:space="preserve">w nim </w:t>
      </w:r>
      <w:r w:rsidRPr="0002464A">
        <w:t>określonych, może</w:t>
      </w:r>
      <w:r w:rsidR="00C32BE6" w:rsidRPr="0002464A">
        <w:t> </w:t>
      </w:r>
      <w:r w:rsidRPr="0002464A">
        <w:t>być</w:t>
      </w:r>
      <w:r w:rsidR="00C32BE6" w:rsidRPr="0002464A">
        <w:t> </w:t>
      </w:r>
      <w:r w:rsidRPr="0002464A">
        <w:t>rozpowszechniana nie dłużej niż do dnia 30 czerwca 2023 r.</w:t>
      </w:r>
    </w:p>
    <w:p w14:paraId="29629715" w14:textId="77777777" w:rsidR="00D15593" w:rsidRPr="008749DA" w:rsidRDefault="00D15593" w:rsidP="00D15593">
      <w:pPr>
        <w:pStyle w:val="ARTartustawynprozporzdzenia"/>
      </w:pPr>
      <w:r w:rsidRPr="00D7754F">
        <w:rPr>
          <w:rStyle w:val="Ppogrubienie"/>
        </w:rPr>
        <w:t>§ 7</w:t>
      </w:r>
      <w:r w:rsidRPr="0002464A">
        <w:rPr>
          <w:rStyle w:val="Ppogrubienie"/>
        </w:rPr>
        <w:t>.</w:t>
      </w:r>
      <w:r>
        <w:rPr>
          <w:rStyle w:val="Ppogrubienie"/>
        </w:rPr>
        <w:t xml:space="preserve"> </w:t>
      </w:r>
      <w:r w:rsidRPr="008749DA">
        <w:t xml:space="preserve">Rozporządzenie wchodzi w życie </w:t>
      </w:r>
      <w:r>
        <w:t>po upływie 14 dni od dnia ogłoszenia.</w:t>
      </w:r>
    </w:p>
    <w:p w14:paraId="464AD260" w14:textId="77777777" w:rsidR="00D15593" w:rsidRPr="00333C7F" w:rsidRDefault="00D15593" w:rsidP="00D15593">
      <w:pPr>
        <w:pStyle w:val="NAZORGWYDnazwaorganuwydajcegoprojektowanyakt"/>
      </w:pPr>
    </w:p>
    <w:p w14:paraId="3F758D3C" w14:textId="77777777" w:rsidR="00D15593" w:rsidRPr="00333C7F" w:rsidRDefault="00D15593" w:rsidP="00D15593">
      <w:pPr>
        <w:pStyle w:val="NAZORGWYDnazwaorganuwydajcegoprojektowanyakt"/>
      </w:pPr>
      <w:r w:rsidRPr="00333C7F">
        <w:t>minister zdrowia</w:t>
      </w:r>
    </w:p>
    <w:p w14:paraId="1BB800E7" w14:textId="77777777" w:rsidR="00D15593" w:rsidRPr="00333C7F" w:rsidRDefault="00D15593" w:rsidP="00D15593"/>
    <w:p w14:paraId="7D076A0B" w14:textId="77777777" w:rsidR="00D15593" w:rsidRDefault="00D15593" w:rsidP="00D15593">
      <w:pPr>
        <w:pStyle w:val="PKTpunkt"/>
      </w:pPr>
    </w:p>
    <w:p w14:paraId="207C16D1" w14:textId="77777777" w:rsidR="00D15593" w:rsidRDefault="00D15593" w:rsidP="00D15593">
      <w:pPr>
        <w:pStyle w:val="PKTpunkt"/>
      </w:pPr>
    </w:p>
    <w:p w14:paraId="53841C47" w14:textId="77777777" w:rsidR="00D15593" w:rsidRDefault="00D15593" w:rsidP="00D15593">
      <w:pPr>
        <w:pStyle w:val="PKTpunkt"/>
      </w:pPr>
    </w:p>
    <w:p w14:paraId="0E3DAD28" w14:textId="77777777" w:rsidR="00D15593" w:rsidRDefault="00D15593" w:rsidP="00D15593">
      <w:pPr>
        <w:pStyle w:val="PKTpunkt"/>
      </w:pPr>
    </w:p>
    <w:p w14:paraId="6F289771" w14:textId="77777777" w:rsidR="00D15593" w:rsidRDefault="00D15593" w:rsidP="00D15593">
      <w:pPr>
        <w:pStyle w:val="PKTpunkt"/>
      </w:pPr>
    </w:p>
    <w:p w14:paraId="0346C7EF" w14:textId="77777777" w:rsidR="00D15593" w:rsidRDefault="00D15593" w:rsidP="00D15593">
      <w:pPr>
        <w:pStyle w:val="PKTpunkt"/>
      </w:pPr>
    </w:p>
    <w:p w14:paraId="4D70D54B" w14:textId="77777777" w:rsidR="00D15593" w:rsidRDefault="00D15593" w:rsidP="00D15593">
      <w:pPr>
        <w:pStyle w:val="PKTpunkt"/>
      </w:pPr>
    </w:p>
    <w:p w14:paraId="7CB3844C" w14:textId="77777777" w:rsidR="00D15593" w:rsidRDefault="00D15593" w:rsidP="00D15593">
      <w:pPr>
        <w:pStyle w:val="PKTpunkt"/>
      </w:pPr>
    </w:p>
    <w:p w14:paraId="0DE75797" w14:textId="77777777" w:rsidR="00D15593" w:rsidRDefault="00D15593" w:rsidP="00D15593">
      <w:pPr>
        <w:pStyle w:val="PKTpunkt"/>
      </w:pPr>
    </w:p>
    <w:p w14:paraId="7F17F89E" w14:textId="77777777" w:rsidR="00D15593" w:rsidRDefault="00D15593" w:rsidP="00D15593">
      <w:pPr>
        <w:pStyle w:val="PKTpunkt"/>
      </w:pPr>
    </w:p>
    <w:p w14:paraId="55A9D183" w14:textId="77777777" w:rsidR="00D15593" w:rsidRDefault="00D15593" w:rsidP="00D15593">
      <w:pPr>
        <w:pStyle w:val="PKTpunkt"/>
      </w:pPr>
    </w:p>
    <w:p w14:paraId="6ED78234" w14:textId="77777777" w:rsidR="00D15593" w:rsidRDefault="00D15593" w:rsidP="00D15593">
      <w:pPr>
        <w:pStyle w:val="PKTpunkt"/>
      </w:pPr>
    </w:p>
    <w:p w14:paraId="5CAAE925" w14:textId="77777777" w:rsidR="00D15593" w:rsidRDefault="00D15593" w:rsidP="00D15593">
      <w:pPr>
        <w:pStyle w:val="PKTpunkt"/>
      </w:pPr>
    </w:p>
    <w:p w14:paraId="23BF0BC8" w14:textId="77777777" w:rsidR="00D15593" w:rsidRDefault="00D15593" w:rsidP="00D15593">
      <w:pPr>
        <w:pStyle w:val="PKTpunkt"/>
      </w:pPr>
    </w:p>
    <w:p w14:paraId="7333BB3D" w14:textId="77777777" w:rsidR="00D15593" w:rsidRDefault="00D15593" w:rsidP="00D15593">
      <w:pPr>
        <w:pStyle w:val="PKTpunkt"/>
      </w:pPr>
    </w:p>
    <w:p w14:paraId="22A30D38" w14:textId="77777777" w:rsidR="00D15593" w:rsidRDefault="00D15593" w:rsidP="00D15593">
      <w:pPr>
        <w:pStyle w:val="PKTpunkt"/>
      </w:pPr>
    </w:p>
    <w:p w14:paraId="643EF322" w14:textId="77777777" w:rsidR="00D15593" w:rsidRDefault="00D15593" w:rsidP="00D15593">
      <w:pPr>
        <w:pStyle w:val="PKTpunkt"/>
      </w:pPr>
    </w:p>
    <w:p w14:paraId="5E025EBA" w14:textId="77777777" w:rsidR="00D15593" w:rsidRDefault="00D15593" w:rsidP="00D15593">
      <w:pPr>
        <w:pStyle w:val="PKTpunkt"/>
      </w:pPr>
    </w:p>
    <w:p w14:paraId="1BF8FDAF" w14:textId="77777777" w:rsidR="00D15593" w:rsidRDefault="00D15593" w:rsidP="00D15593">
      <w:pPr>
        <w:pStyle w:val="PKTpunkt"/>
      </w:pPr>
    </w:p>
    <w:p w14:paraId="3A28DC92" w14:textId="77777777" w:rsidR="00D15593" w:rsidRDefault="00D15593" w:rsidP="00D15593">
      <w:pPr>
        <w:pStyle w:val="PKTpunkt"/>
      </w:pPr>
    </w:p>
    <w:p w14:paraId="148D3292" w14:textId="77777777" w:rsidR="00D15593" w:rsidRDefault="00D15593" w:rsidP="0002464A">
      <w:pPr>
        <w:pStyle w:val="PKTpunkt"/>
        <w:ind w:left="0" w:firstLine="0"/>
      </w:pPr>
    </w:p>
    <w:p w14:paraId="1609FEC4" w14:textId="77777777" w:rsidR="00D15593" w:rsidRPr="00352D92" w:rsidRDefault="00D15593" w:rsidP="00D15593">
      <w:pPr>
        <w:pStyle w:val="ROZDZODDZPRZEDMprzedmiotregulacjirozdziauluboddziau"/>
      </w:pPr>
      <w:r w:rsidRPr="00352D92">
        <w:lastRenderedPageBreak/>
        <w:t>Uzasadnienie</w:t>
      </w:r>
    </w:p>
    <w:p w14:paraId="187F6C50" w14:textId="36E576C4" w:rsidR="00D15593" w:rsidRPr="00352D92" w:rsidRDefault="00D15593" w:rsidP="00D15593">
      <w:pPr>
        <w:pStyle w:val="ARTartustawynprozporzdzenia"/>
      </w:pPr>
      <w:r w:rsidRPr="00352D92">
        <w:t>Projekt rozporządzenia Ministra Zdrowia w sprawie reklamy wyrobów medycznych stanowi realizację upoważnienia zawartego w art. 60 ust. 4 ustawy z dnia 7 kwietnia 2022 r. o</w:t>
      </w:r>
      <w:r>
        <w:t> </w:t>
      </w:r>
      <w:r w:rsidRPr="00352D92">
        <w:t>wyrobach medycznych (Dz.</w:t>
      </w:r>
      <w:r>
        <w:t xml:space="preserve"> </w:t>
      </w:r>
      <w:r w:rsidRPr="00352D92">
        <w:t>U. poz. 974), zwanej dalej „ustawą”. Przywołana ustawa zawiera ogólne przepisy dotyczące reklamy wyrobów</w:t>
      </w:r>
      <w:r>
        <w:t>,</w:t>
      </w:r>
      <w:r w:rsidRPr="00352D92">
        <w:t xml:space="preserve"> o których mowa </w:t>
      </w:r>
      <w:r w:rsidRPr="00951A5A">
        <w:t>w </w:t>
      </w:r>
      <w:hyperlink r:id="rId11" w:history="1">
        <w:r w:rsidRPr="00951A5A">
          <w:t>art. 1 ust. 4</w:t>
        </w:r>
      </w:hyperlink>
      <w:r w:rsidRPr="00951A5A">
        <w:t> rozporządzenia Parlamentu Europejskiego i Rady (UE) 2017/745 z dnia 5 kwietnia 2017 r. w sprawie wyrobów medycznych, zmiany dyrektywy 2001/83/WE, rozporządzenia (WE) nr 178/2002 i</w:t>
      </w:r>
      <w:r>
        <w:t> </w:t>
      </w:r>
      <w:r w:rsidRPr="00951A5A">
        <w:t>rozporządzenia (WE) nr 1223/2009 oraz uchylenia dyrektyw Rady 90/385/EWG i</w:t>
      </w:r>
      <w:r>
        <w:t> </w:t>
      </w:r>
      <w:r w:rsidRPr="00951A5A">
        <w:t xml:space="preserve">93/42/EWG (Dz. Urz. UE L 117 z 05.05.2017, str. 1, z </w:t>
      </w:r>
      <w:proofErr w:type="spellStart"/>
      <w:r w:rsidRPr="00951A5A">
        <w:t>późn</w:t>
      </w:r>
      <w:proofErr w:type="spellEnd"/>
      <w:r w:rsidRPr="00951A5A">
        <w:t>. zm.), oraz wyrobów, o których mowa</w:t>
      </w:r>
      <w:r w:rsidRPr="00352D92">
        <w:t xml:space="preserve"> w </w:t>
      </w:r>
      <w:hyperlink r:id="rId12" w:history="1">
        <w:r w:rsidRPr="00951A5A">
          <w:t>art. 1 ust. 2</w:t>
        </w:r>
      </w:hyperlink>
      <w:r w:rsidRPr="00352D92">
        <w:t> rozporządzenia Parlamentu Europejskiego i Rady (UE) 2017/746 z dnia 5 kwietnia 2017 r. w sprawie wyrobów medycznych do diagnostyki in v</w:t>
      </w:r>
      <w:r w:rsidRPr="00F90D4C">
        <w:t>itro oraz uchylenia dyrektywy 98/79/WE i decyzji Komisji 2010/227/UE (Dz. Urz. UE L 117 z 05.05.2017, str.</w:t>
      </w:r>
      <w:r>
        <w:t> </w:t>
      </w:r>
      <w:r w:rsidRPr="00F90D4C">
        <w:t>176</w:t>
      </w:r>
      <w:r w:rsidRPr="00951A5A">
        <w:t xml:space="preserve">, z </w:t>
      </w:r>
      <w:proofErr w:type="spellStart"/>
      <w:r w:rsidRPr="00951A5A">
        <w:t>późn</w:t>
      </w:r>
      <w:proofErr w:type="spellEnd"/>
      <w:r w:rsidRPr="00951A5A">
        <w:t>. zm.</w:t>
      </w:r>
      <w:r w:rsidRPr="00F90D4C">
        <w:t>)</w:t>
      </w:r>
      <w:r w:rsidRPr="00352D92">
        <w:t>, zwanych dalej „wyrobami”</w:t>
      </w:r>
      <w:r>
        <w:t xml:space="preserve">, </w:t>
      </w:r>
      <w:r w:rsidRPr="00C12BF2">
        <w:t>pozostawiając szczegółowe regulacje do</w:t>
      </w:r>
      <w:r w:rsidR="00C32BE6">
        <w:t> </w:t>
      </w:r>
      <w:r w:rsidRPr="00352D92">
        <w:t>uregulowania w akcie wykonawczym.</w:t>
      </w:r>
    </w:p>
    <w:p w14:paraId="6B6AFAFF" w14:textId="77777777" w:rsidR="00D15593" w:rsidRPr="00352D92" w:rsidRDefault="00D15593" w:rsidP="00D15593">
      <w:pPr>
        <w:pStyle w:val="ARTartustawynprozporzdzenia"/>
      </w:pPr>
      <w:r w:rsidRPr="00352D92">
        <w:t>W obowiązującym stanie prawnym zagadnienia dotyczące reklamy wyrobów nie</w:t>
      </w:r>
      <w:r>
        <w:t> </w:t>
      </w:r>
      <w:r w:rsidRPr="00352D92">
        <w:t>były</w:t>
      </w:r>
      <w:r>
        <w:t xml:space="preserve"> dotychczas </w:t>
      </w:r>
      <w:r w:rsidRPr="00352D92">
        <w:t xml:space="preserve">prawnie uregulowane, stosowne regulacje w tym zakresie zostały wprowadzone dopiero w ustawie, której zasadniczym celem jest zapewnienie pełnego stosowania przepisów </w:t>
      </w:r>
      <w:r>
        <w:t xml:space="preserve">wskazanych powyżej </w:t>
      </w:r>
      <w:r w:rsidRPr="00352D92">
        <w:t>rozporządze</w:t>
      </w:r>
      <w:r>
        <w:t>ń unijnych</w:t>
      </w:r>
      <w:r w:rsidRPr="00352D92">
        <w:t xml:space="preserve"> w zakresie dotyczącym wyrobów medycznych, w tym również w zakresie ich reklamy.</w:t>
      </w:r>
    </w:p>
    <w:p w14:paraId="022C02D9" w14:textId="70FB7194" w:rsidR="00D15593" w:rsidRPr="00352D92" w:rsidRDefault="00D15593" w:rsidP="00D15593">
      <w:pPr>
        <w:pStyle w:val="ARTartustawynprozporzdzenia"/>
      </w:pPr>
      <w:r w:rsidRPr="00352D92">
        <w:t>Projekt rozporządzenie określa</w:t>
      </w:r>
      <w:r w:rsidR="00C32BE6">
        <w:t xml:space="preserve"> zatem</w:t>
      </w:r>
      <w:r w:rsidRPr="00352D92">
        <w:t>:</w:t>
      </w:r>
    </w:p>
    <w:p w14:paraId="6D75FC32" w14:textId="77777777" w:rsidR="00D15593" w:rsidRPr="00352D92" w:rsidRDefault="00D15593" w:rsidP="00D15593">
      <w:pPr>
        <w:pStyle w:val="PKTpunkt"/>
      </w:pPr>
      <w:r w:rsidRPr="00352D92">
        <w:t>1)</w:t>
      </w:r>
      <w:r w:rsidRPr="00352D92">
        <w:tab/>
        <w:t>niezbędne dane, jakie ma zawierać reklama wyrobu, inne niż określone w art. 60 ust. 3 ustawy;</w:t>
      </w:r>
    </w:p>
    <w:p w14:paraId="6259014D" w14:textId="77777777" w:rsidR="00D15593" w:rsidRPr="00352D92" w:rsidRDefault="00D15593" w:rsidP="00D15593">
      <w:pPr>
        <w:pStyle w:val="PKTpunkt"/>
      </w:pPr>
      <w:r w:rsidRPr="00352D92">
        <w:t>2)</w:t>
      </w:r>
      <w:r w:rsidRPr="00352D92">
        <w:tab/>
        <w:t>sposób prezentowania reklamy wyrobu.</w:t>
      </w:r>
    </w:p>
    <w:p w14:paraId="0B93D08D" w14:textId="2BCD23E9" w:rsidR="00D15593" w:rsidRDefault="00D15593" w:rsidP="00D15593">
      <w:pPr>
        <w:pStyle w:val="ARTartustawynprozporzdzenia"/>
      </w:pPr>
      <w:r w:rsidRPr="00352D92">
        <w:t>Przepisy projektu rozporządzenia określające niezbędne dane, które zawiera reklama kierowana do publicznej wiadomości, mają na celu zapewnienie, aby odbiorcy tej reklamy otrzymali kompleksową i wystarczającą wiedzę na temat reklamowanego wyrobu. W celu zapewnienia transparentności w zakresie dotyczącym reklamy wyrobów medycznych</w:t>
      </w:r>
      <w:r>
        <w:t xml:space="preserve"> </w:t>
      </w:r>
      <w:r w:rsidRPr="00352D92">
        <w:t xml:space="preserve">w § </w:t>
      </w:r>
      <w:r>
        <w:t>4</w:t>
      </w:r>
      <w:r w:rsidRPr="00C12BF2">
        <w:t xml:space="preserve"> projektu </w:t>
      </w:r>
      <w:r>
        <w:t xml:space="preserve">ustanowiono obowiązek wskazania, że przekaz ma charakter reklamowy. Informacja, o której mowa w </w:t>
      </w:r>
      <w:r w:rsidRPr="00D15593">
        <w:t>§</w:t>
      </w:r>
      <w:r>
        <w:t xml:space="preserve"> 4 ust. 1 projektu, powinna być przekazywana w sposób odpowiedni do</w:t>
      </w:r>
      <w:r w:rsidR="00F2455F">
        <w:t> </w:t>
      </w:r>
      <w:r>
        <w:t>formy reklamy</w:t>
      </w:r>
      <w:r w:rsidR="000647F4">
        <w:t xml:space="preserve">, </w:t>
      </w:r>
      <w:r w:rsidR="008E48FF">
        <w:t>tzn.</w:t>
      </w:r>
      <w:r w:rsidR="000647F4">
        <w:t xml:space="preserve"> jeżeli </w:t>
      </w:r>
      <w:r w:rsidR="008E48FF">
        <w:t>jest to np. materiał audiowizualny to informacja powinna być</w:t>
      </w:r>
      <w:r w:rsidR="00F2455F">
        <w:t> </w:t>
      </w:r>
      <w:r w:rsidR="008E48FF">
        <w:t>również w formie pisemnej</w:t>
      </w:r>
      <w:r w:rsidR="0002464A">
        <w:t>,</w:t>
      </w:r>
      <w:r w:rsidR="008E48FF">
        <w:t xml:space="preserve"> jak i dźwiękowej</w:t>
      </w:r>
      <w:r>
        <w:t>.</w:t>
      </w:r>
      <w:r w:rsidR="000647F4">
        <w:t xml:space="preserve"> W ust. 1 </w:t>
      </w:r>
      <w:r w:rsidR="00F2455F">
        <w:t xml:space="preserve">tego przepisu </w:t>
      </w:r>
      <w:r w:rsidR="000647F4">
        <w:t>wskazano przypadek, o którym mowa</w:t>
      </w:r>
      <w:r w:rsidR="000647F4" w:rsidRPr="000647F4">
        <w:t xml:space="preserve"> w art. 58 ust. 1 pkt 3 ustawy</w:t>
      </w:r>
      <w:r w:rsidR="000647F4">
        <w:t xml:space="preserve">, </w:t>
      </w:r>
      <w:r w:rsidR="005A7C8B">
        <w:t xml:space="preserve">jest to przykładowo reklama w mediach </w:t>
      </w:r>
      <w:r w:rsidR="005A7C8B">
        <w:lastRenderedPageBreak/>
        <w:t xml:space="preserve">społecznościowych albo na forach internetowych, </w:t>
      </w:r>
      <w:r w:rsidR="000647F4">
        <w:t xml:space="preserve">natomiast w ust. 2 </w:t>
      </w:r>
      <w:r w:rsidR="00F2455F">
        <w:t xml:space="preserve">tego przepisu </w:t>
      </w:r>
      <w:r w:rsidR="005A7C8B">
        <w:t xml:space="preserve">wskazano </w:t>
      </w:r>
      <w:r w:rsidR="00F2455F" w:rsidRPr="000647F4">
        <w:t xml:space="preserve">art. 58 ust. 1 </w:t>
      </w:r>
      <w:r w:rsidR="000647F4">
        <w:t xml:space="preserve">pkt 5 i 6 </w:t>
      </w:r>
      <w:r w:rsidR="005A7C8B">
        <w:t>ustawy, co</w:t>
      </w:r>
      <w:r w:rsidR="00F2455F">
        <w:t> </w:t>
      </w:r>
      <w:r w:rsidR="005A7C8B">
        <w:t xml:space="preserve">dotyczy sponsorowania </w:t>
      </w:r>
      <w:r w:rsidR="0002464A">
        <w:t xml:space="preserve">np. </w:t>
      </w:r>
      <w:r w:rsidR="005A7C8B">
        <w:t>konferencji, targów albo prezentowania wyrobów na</w:t>
      </w:r>
      <w:r w:rsidR="00F2455F">
        <w:t> </w:t>
      </w:r>
      <w:r w:rsidR="005A7C8B">
        <w:t>tych</w:t>
      </w:r>
      <w:r w:rsidR="00F2455F">
        <w:t> </w:t>
      </w:r>
      <w:r w:rsidR="005A7C8B">
        <w:t>wydarzeniach. Jeżeli</w:t>
      </w:r>
      <w:r w:rsidR="00D75376">
        <w:t xml:space="preserve"> jest to np. wydarzenie sponsorowane</w:t>
      </w:r>
      <w:r w:rsidR="0007522D">
        <w:t xml:space="preserve"> przez danego przedsiębiorcę</w:t>
      </w:r>
      <w:r w:rsidR="00D75376">
        <w:t>, to nie ma potrzeby zamieszczać dodatkowej informacji</w:t>
      </w:r>
      <w:r w:rsidR="002A0528">
        <w:t xml:space="preserve">, szczególnie </w:t>
      </w:r>
      <w:r w:rsidR="00DC4359">
        <w:t>w</w:t>
      </w:r>
      <w:r w:rsidR="00F2455F">
        <w:t> </w:t>
      </w:r>
      <w:r w:rsidR="00DC4359">
        <w:t xml:space="preserve">przypadku wydarzeń </w:t>
      </w:r>
      <w:r w:rsidR="00DC4359" w:rsidRPr="00DC4359">
        <w:t>dla osób wykonujących zawód </w:t>
      </w:r>
      <w:bookmarkStart w:id="0" w:name="highlightHit_122"/>
      <w:bookmarkEnd w:id="0"/>
      <w:r w:rsidR="00DC4359" w:rsidRPr="00DC4359">
        <w:t>medyczny lub prowadzących obrót </w:t>
      </w:r>
      <w:bookmarkStart w:id="1" w:name="highlightHit_123"/>
      <w:bookmarkEnd w:id="1"/>
      <w:r w:rsidR="00DC4359" w:rsidRPr="00DC4359">
        <w:t>wyrobami</w:t>
      </w:r>
      <w:r w:rsidR="00D75376">
        <w:t>. To samo dotyczy sponsorowania wykładów w czasie takich wydarzeń.</w:t>
      </w:r>
    </w:p>
    <w:p w14:paraId="40B46214" w14:textId="77777777" w:rsidR="00D15593" w:rsidRPr="00C12BF2" w:rsidRDefault="00D15593" w:rsidP="00D15593">
      <w:pPr>
        <w:pStyle w:val="ARTartustawynprozporzdzenia"/>
      </w:pPr>
      <w:r w:rsidRPr="00352D92">
        <w:t>Przepisy projektu rozporządzenia określające sposób prezentowania reklamy wyrobów zostały zaprojektowane analogicznie do form przekazywania reklamy produktów leczniczych, z uwzględnieniem konieczności umieszczania odpowiedniego ostrzeżenia emitowanego lub</w:t>
      </w:r>
      <w:r>
        <w:t> </w:t>
      </w:r>
      <w:r w:rsidRPr="00352D92">
        <w:t>umieszczanego wraz z reklamą. Ostrzeżenia zostały rozróżnione w zależności od tego</w:t>
      </w:r>
      <w:r>
        <w:t>,</w:t>
      </w:r>
      <w:r w:rsidRPr="00C12BF2">
        <w:t xml:space="preserve"> czy</w:t>
      </w:r>
      <w:r>
        <w:t> </w:t>
      </w:r>
      <w:r w:rsidRPr="00C12BF2">
        <w:t>reklama dotyczy wyrobu medycznego lub wyrobu medycznego do diagnostyki in vitro, czy</w:t>
      </w:r>
      <w:r>
        <w:t xml:space="preserve"> też wyposażenia wyrobów medycznych lub </w:t>
      </w:r>
      <w:r w:rsidRPr="00C12BF2">
        <w:t>produktów niemając</w:t>
      </w:r>
      <w:r>
        <w:t>ych</w:t>
      </w:r>
      <w:r w:rsidRPr="00C12BF2">
        <w:t xml:space="preserve"> przewidzianego zastosowania medycznego, co do których zgodnie z art. 1 ust</w:t>
      </w:r>
      <w:r>
        <w:t>.</w:t>
      </w:r>
      <w:r w:rsidRPr="00C12BF2">
        <w:t xml:space="preserve"> 2 rozporządzenia </w:t>
      </w:r>
      <w:r w:rsidRPr="00951A5A">
        <w:t>Parlamentu Europejskiego i Rady (UE) 2017/745 z dnia 5 kwietnia 2017 r. w sprawie wyrobów medycznych, zmiany dyrektywy 2001/83/WE, rozporządzenia (WE) nr 178/2002 i</w:t>
      </w:r>
      <w:r>
        <w:t> </w:t>
      </w:r>
      <w:r w:rsidRPr="00951A5A">
        <w:t>rozporządzenia (WE) nr 1223/2009 oraz uchylenia dyrektyw Rady 90/385/EWG i</w:t>
      </w:r>
      <w:r>
        <w:t> </w:t>
      </w:r>
      <w:r w:rsidRPr="00951A5A">
        <w:t xml:space="preserve">93/42/EWG </w:t>
      </w:r>
      <w:r w:rsidRPr="00C12BF2">
        <w:t>stosuje się przepisy dotyczące wyrobów medycznych</w:t>
      </w:r>
      <w:r>
        <w:t xml:space="preserve">. </w:t>
      </w:r>
    </w:p>
    <w:p w14:paraId="63235D39" w14:textId="1966B790" w:rsidR="00D15593" w:rsidRDefault="00D15593" w:rsidP="00D15593">
      <w:pPr>
        <w:pStyle w:val="ARTartustawynprozporzdzenia"/>
      </w:pPr>
      <w:r w:rsidRPr="00352D92">
        <w:t>W projekcie rozporządzenia przewidziano także regulacje odnoszące się do sposobu prezentowania reklamy wyrobów w aptekach</w:t>
      </w:r>
      <w:r>
        <w:t xml:space="preserve">, punktach aptecznych, placówkach obrotu </w:t>
      </w:r>
      <w:proofErr w:type="spellStart"/>
      <w:r>
        <w:t>pozaaptecznego</w:t>
      </w:r>
      <w:proofErr w:type="spellEnd"/>
      <w:r>
        <w:t>,</w:t>
      </w:r>
      <w:r w:rsidRPr="00352D92">
        <w:t xml:space="preserve"> zakładach leczniczych podmiotów leczniczych, miejsc</w:t>
      </w:r>
      <w:r>
        <w:t>ach</w:t>
      </w:r>
      <w:r w:rsidRPr="00352D92">
        <w:t xml:space="preserve"> wykonywania praktyki: lekarskiej, </w:t>
      </w:r>
      <w:r w:rsidR="00C32BE6" w:rsidRPr="00352D92">
        <w:t>fizjoterapeuty</w:t>
      </w:r>
      <w:r w:rsidR="00C32BE6">
        <w:t>cznej, przez</w:t>
      </w:r>
      <w:r w:rsidR="00C32BE6" w:rsidRPr="00352D92">
        <w:t xml:space="preserve"> </w:t>
      </w:r>
      <w:r w:rsidRPr="00352D92">
        <w:t>pielęgniark</w:t>
      </w:r>
      <w:r w:rsidR="00C32BE6">
        <w:t>ę lub przez</w:t>
      </w:r>
      <w:r w:rsidRPr="00352D92">
        <w:t xml:space="preserve"> położn</w:t>
      </w:r>
      <w:r w:rsidR="00C32BE6">
        <w:t>ą</w:t>
      </w:r>
      <w:r>
        <w:t>,</w:t>
      </w:r>
      <w:r w:rsidRPr="00352D92">
        <w:t xml:space="preserve"> oraz </w:t>
      </w:r>
      <w:r w:rsidR="00C32BE6">
        <w:t xml:space="preserve">w </w:t>
      </w:r>
      <w:r w:rsidRPr="00352D92">
        <w:t xml:space="preserve">punktach felczerskich (§ </w:t>
      </w:r>
      <w:r>
        <w:t>5</w:t>
      </w:r>
      <w:r w:rsidRPr="00FC7EDE">
        <w:t xml:space="preserve"> projektu) w celu umożliwienia prawidłowego udzielania świadczeń</w:t>
      </w:r>
      <w:r>
        <w:t xml:space="preserve"> zdrowotnych w tych miejscach.</w:t>
      </w:r>
    </w:p>
    <w:p w14:paraId="5EBC4A3E" w14:textId="549A0434" w:rsidR="00D15593" w:rsidRPr="00352D92" w:rsidRDefault="00D15593" w:rsidP="00D15593">
      <w:pPr>
        <w:pStyle w:val="ARTartustawynprozporzdzenia"/>
      </w:pPr>
      <w:r>
        <w:t xml:space="preserve">W </w:t>
      </w:r>
      <w:r w:rsidRPr="00D15593">
        <w:t>§</w:t>
      </w:r>
      <w:r>
        <w:t xml:space="preserve"> 6 projektu zaproponowano przepis przejściowy, który – będący spójny z przepisem przejściowym art. 143 ustawy – </w:t>
      </w:r>
      <w:r w:rsidR="00C32BE6">
        <w:t>wskazuje się</w:t>
      </w:r>
      <w:r>
        <w:t xml:space="preserve">, że reklama wyrobów, której rozpowszechnianie rozpoczęto przed dniem wejścia w życie projektu, niespełniająca wymogów </w:t>
      </w:r>
      <w:r w:rsidR="00C32BE6">
        <w:t xml:space="preserve">w nim </w:t>
      </w:r>
      <w:r>
        <w:t xml:space="preserve">określonych, może być rozpowszechniana nie dłużej niż do dnia 30 czerwca 2023 r. Niedopuszczalne jest bowiem, aby w sytuacji, w której podmioty rozpowszechniające reklamę wyrobów po </w:t>
      </w:r>
      <w:r w:rsidR="00C32BE6">
        <w:t xml:space="preserve">dniu </w:t>
      </w:r>
      <w:r>
        <w:t xml:space="preserve">1 stycznia 2023 r., a przed dniem wejścia w życie </w:t>
      </w:r>
      <w:r w:rsidR="00C32BE6">
        <w:t xml:space="preserve">projektu </w:t>
      </w:r>
      <w:r>
        <w:t>rozporządzenia</w:t>
      </w:r>
      <w:r w:rsidR="00C32BE6">
        <w:t>,</w:t>
      </w:r>
      <w:r>
        <w:t xml:space="preserve"> były zobowiązane do natychmiastowego zaprzestania rozpowszechniania ww. reklamy </w:t>
      </w:r>
      <w:r>
        <w:lastRenderedPageBreak/>
        <w:t>i</w:t>
      </w:r>
      <w:r w:rsidR="00C32BE6">
        <w:t> </w:t>
      </w:r>
      <w:r>
        <w:t>stworzenia nowych reklam</w:t>
      </w:r>
      <w:r w:rsidR="00F055B1">
        <w:t xml:space="preserve"> </w:t>
      </w:r>
      <w:r>
        <w:t xml:space="preserve">– tym razem zgodnych nie tylko z ustawą, ale też przepisami </w:t>
      </w:r>
      <w:r w:rsidR="00C32BE6">
        <w:t xml:space="preserve">projektowanego </w:t>
      </w:r>
      <w:r>
        <w:t>rozporządzenia.</w:t>
      </w:r>
    </w:p>
    <w:p w14:paraId="787913FF" w14:textId="77777777" w:rsidR="00D15593" w:rsidRDefault="00D15593" w:rsidP="00D15593">
      <w:pPr>
        <w:pStyle w:val="ARTartustawynprozporzdzenia"/>
      </w:pPr>
      <w:r>
        <w:t xml:space="preserve">W </w:t>
      </w:r>
      <w:r w:rsidRPr="00D15593">
        <w:t>§</w:t>
      </w:r>
      <w:r>
        <w:t xml:space="preserve"> 7 projektu zaproponowano</w:t>
      </w:r>
      <w:r w:rsidRPr="00352D92">
        <w:t xml:space="preserve">, aby rozporządzenie weszło w życie </w:t>
      </w:r>
      <w:r>
        <w:t xml:space="preserve">po upływie 14 dni od dnia ogłoszenia. </w:t>
      </w:r>
    </w:p>
    <w:p w14:paraId="580117EB" w14:textId="0F3C47D4" w:rsidR="00D15593" w:rsidRPr="00FC7EDE" w:rsidRDefault="00D15593" w:rsidP="00D15593">
      <w:pPr>
        <w:pStyle w:val="ARTartustawynprozporzdzenia"/>
      </w:pPr>
      <w:r>
        <w:t xml:space="preserve">Nie jest obecnie możliwe określenie </w:t>
      </w:r>
      <w:r w:rsidR="00525BD2">
        <w:t xml:space="preserve">terminu </w:t>
      </w:r>
      <w:r>
        <w:t xml:space="preserve">wejścia w życie </w:t>
      </w:r>
      <w:r w:rsidR="00525BD2">
        <w:t xml:space="preserve">projektu </w:t>
      </w:r>
      <w:r>
        <w:t xml:space="preserve">rozporządzenia </w:t>
      </w:r>
      <w:r w:rsidR="00525BD2">
        <w:t>na </w:t>
      </w:r>
      <w:r w:rsidRPr="00352D92">
        <w:t>d</w:t>
      </w:r>
      <w:r w:rsidR="00525BD2">
        <w:t>zień</w:t>
      </w:r>
      <w:r w:rsidRPr="00352D92">
        <w:t xml:space="preserve"> 1 stycznia 2023 r., stosownie do przepisu art. 148 pkt </w:t>
      </w:r>
      <w:r>
        <w:t xml:space="preserve">1 </w:t>
      </w:r>
      <w:r w:rsidRPr="00352D92">
        <w:t>ustawy, zgodnie z którym przepisy ustawowe dotyczące reklamy wyrobów medycznych wchodzą w życie</w:t>
      </w:r>
      <w:r>
        <w:t xml:space="preserve"> z tym dniem</w:t>
      </w:r>
      <w:r w:rsidR="00F055B1">
        <w:t>,</w:t>
      </w:r>
      <w:r>
        <w:t xml:space="preserve"> z uwagi na fakt</w:t>
      </w:r>
      <w:r w:rsidR="00F055B1">
        <w:t>,</w:t>
      </w:r>
      <w:r>
        <w:t xml:space="preserve"> że </w:t>
      </w:r>
      <w:r w:rsidR="00525BD2">
        <w:t xml:space="preserve">projekt </w:t>
      </w:r>
      <w:r>
        <w:t>zostan</w:t>
      </w:r>
      <w:r w:rsidR="00525BD2">
        <w:t>ie</w:t>
      </w:r>
      <w:r>
        <w:t xml:space="preserve"> skierowan</w:t>
      </w:r>
      <w:r w:rsidR="00525BD2">
        <w:t>y</w:t>
      </w:r>
      <w:r>
        <w:t xml:space="preserve"> do notyfikacji Komisji Europejskiej</w:t>
      </w:r>
      <w:r w:rsidR="00525BD2">
        <w:t>,</w:t>
      </w:r>
      <w:r>
        <w:t xml:space="preserve"> zgodnie</w:t>
      </w:r>
      <w:r w:rsidR="00525BD2">
        <w:t> </w:t>
      </w:r>
      <w:r>
        <w:t>z</w:t>
      </w:r>
      <w:r w:rsidR="00525BD2">
        <w:t> </w:t>
      </w:r>
      <w:r>
        <w:t>procedurą określoną w rozporządzeniu Rady Ministrów</w:t>
      </w:r>
      <w:r w:rsidR="00F055B1">
        <w:t xml:space="preserve"> z dnia 23 grudnia 2002 r.</w:t>
      </w:r>
      <w:r>
        <w:t xml:space="preserve"> w</w:t>
      </w:r>
      <w:r w:rsidR="00525BD2">
        <w:t> </w:t>
      </w:r>
      <w:r>
        <w:t>sprawie sposobu funkcjonowania krajowego systemu notyfikacji norm i aktów prawnych</w:t>
      </w:r>
      <w:r w:rsidR="00F055B1">
        <w:t xml:space="preserve"> </w:t>
      </w:r>
      <w:r w:rsidR="00F055B1" w:rsidRPr="00352D92">
        <w:t>(Dz. U. poz. 2039 oraz z 2004 r. poz. 597)</w:t>
      </w:r>
      <w:r>
        <w:t xml:space="preserve">. Wprowadzenie przepisu przejściowego w </w:t>
      </w:r>
      <w:r w:rsidR="00525BD2">
        <w:t xml:space="preserve">projekcie </w:t>
      </w:r>
      <w:r>
        <w:t>rozporządzeniu umożliwi</w:t>
      </w:r>
      <w:r w:rsidR="00525BD2">
        <w:t xml:space="preserve"> natomiast</w:t>
      </w:r>
      <w:r>
        <w:t xml:space="preserve"> przedsiębiorcom w sposób pewny i zaplanowany stosowanie wymagań dotyczących reklamy wyrobów w prowadzonej </w:t>
      </w:r>
      <w:r w:rsidR="00525BD2">
        <w:t xml:space="preserve">przez nie </w:t>
      </w:r>
      <w:r>
        <w:t>działalności.</w:t>
      </w:r>
    </w:p>
    <w:p w14:paraId="3CFF7CFF" w14:textId="77777777" w:rsidR="00D15593" w:rsidRPr="00352D92" w:rsidRDefault="00D15593" w:rsidP="00D15593">
      <w:pPr>
        <w:pStyle w:val="ARTartustawynprozporzdzenia"/>
      </w:pPr>
      <w:r w:rsidRPr="00FC7EDE">
        <w:t xml:space="preserve">Projekt rozporządzenia nie podlega obowiązkowi przedstawienia właściwym organom </w:t>
      </w:r>
      <w:r w:rsidRPr="00FC7EDE">
        <w:br/>
        <w:t>i instytucjom Unii Europejskiej, w tym Europejskiemu Bankowi Centralnemu, w celu uzyskania opinii, dokonania powiadomienia, konsultacji albo uzgodnienia.</w:t>
      </w:r>
    </w:p>
    <w:p w14:paraId="306B0852" w14:textId="77777777" w:rsidR="00D15593" w:rsidRPr="00352D92" w:rsidRDefault="00D15593" w:rsidP="00D15593">
      <w:pPr>
        <w:pStyle w:val="ARTartustawynprozporzdzenia"/>
      </w:pPr>
      <w:r w:rsidRPr="00352D92">
        <w:t>Projekt rozporządzenia nie jest sprzeczny z prawem Unii Europejskiej.</w:t>
      </w:r>
    </w:p>
    <w:p w14:paraId="152B08C9" w14:textId="77777777" w:rsidR="00D15593" w:rsidRPr="00FC7EDE" w:rsidRDefault="00D15593" w:rsidP="00D15593">
      <w:pPr>
        <w:pStyle w:val="ARTartustawynprozporzdzenia"/>
      </w:pPr>
      <w:r w:rsidRPr="00352D92">
        <w:t>Projekt nie nakłada obowiązków o charakterze majątkowym i wpłynie pozytywnie na</w:t>
      </w:r>
      <w:r>
        <w:t> </w:t>
      </w:r>
      <w:r w:rsidRPr="00352D92">
        <w:t xml:space="preserve">działalność </w:t>
      </w:r>
      <w:proofErr w:type="spellStart"/>
      <w:r w:rsidRPr="00352D92">
        <w:t>mikroprzedsiębiorców</w:t>
      </w:r>
      <w:proofErr w:type="spellEnd"/>
      <w:r w:rsidRPr="00352D92">
        <w:t xml:space="preserve"> oraz małych i średnich przedsiębiorców dzięki wprowadzeniu jasnych i jednoznacznych regulacji dotyczących reklamy wyrobów</w:t>
      </w:r>
      <w:r>
        <w:t>.</w:t>
      </w:r>
      <w:r w:rsidRPr="00FC7EDE">
        <w:t xml:space="preserve"> </w:t>
      </w:r>
    </w:p>
    <w:p w14:paraId="2FE1D371" w14:textId="77777777" w:rsidR="00D15593" w:rsidRPr="00737F6A" w:rsidRDefault="00D15593" w:rsidP="00D15593">
      <w:pPr>
        <w:pStyle w:val="ARTartustawynprozporzdzenia"/>
      </w:pPr>
      <w:r w:rsidRPr="00352D92">
        <w:t>Jednocześnie należy wskazać, że nie ma możliwości podjęcia alternatywnych w stosunku do projektowanego rozporządzenia środków umożliwiających osiągnięcie zamierzonego celu.</w:t>
      </w:r>
    </w:p>
    <w:p w14:paraId="64CBCCF3" w14:textId="77777777" w:rsidR="00261A16" w:rsidRPr="00737F6A" w:rsidRDefault="00261A16" w:rsidP="00737F6A"/>
    <w:sectPr w:rsidR="00261A16" w:rsidRPr="00737F6A" w:rsidSect="001A7F15">
      <w:headerReference w:type="default" r:id="rId13"/>
      <w:footnotePr>
        <w:numRestart w:val="eachSect"/>
      </w:footnotePr>
      <w:pgSz w:w="11906" w:h="16838"/>
      <w:pgMar w:top="1560" w:right="1434" w:bottom="1560" w:left="1418" w:header="709" w:footer="709" w:gutter="0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62EC87" w14:textId="77777777" w:rsidR="00DF122C" w:rsidRDefault="00DF122C">
      <w:r>
        <w:separator/>
      </w:r>
    </w:p>
  </w:endnote>
  <w:endnote w:type="continuationSeparator" w:id="0">
    <w:p w14:paraId="3C62BC27" w14:textId="77777777" w:rsidR="00DF122C" w:rsidRDefault="00DF1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C09D64" w14:textId="77777777" w:rsidR="00DF122C" w:rsidRDefault="00DF122C">
      <w:r>
        <w:separator/>
      </w:r>
    </w:p>
  </w:footnote>
  <w:footnote w:type="continuationSeparator" w:id="0">
    <w:p w14:paraId="57994974" w14:textId="77777777" w:rsidR="00DF122C" w:rsidRDefault="00DF122C">
      <w:r>
        <w:continuationSeparator/>
      </w:r>
    </w:p>
  </w:footnote>
  <w:footnote w:id="1">
    <w:p w14:paraId="16F267E7" w14:textId="77777777" w:rsidR="00D15593" w:rsidRDefault="00D15593" w:rsidP="00D15593">
      <w:pPr>
        <w:pStyle w:val="ODNONIKtreodnonika"/>
      </w:pPr>
      <w:r>
        <w:rPr>
          <w:rStyle w:val="Odwoanieprzypisudolnego"/>
        </w:rPr>
        <w:footnoteRef/>
      </w:r>
      <w:r>
        <w:rPr>
          <w:rStyle w:val="IGindeksgrny"/>
        </w:rPr>
        <w:t>)</w:t>
      </w:r>
      <w:r>
        <w:tab/>
        <w:t>Minister Zdrowia kieruje działem administracji rządowej – zdrowie, na podstawie § 1 ust. 2 rozporządzenia Prezesa Rady Ministrów z dnia 27 sierpnia 2020 r. w sprawie szczegółowego zakresu działania Ministra Zdrowia (Dz. U. z 2021 r. poz. 932).</w:t>
      </w:r>
    </w:p>
  </w:footnote>
  <w:footnote w:id="2">
    <w:p w14:paraId="6C88CCF3" w14:textId="7982D909" w:rsidR="00D15593" w:rsidRPr="00535F3D" w:rsidRDefault="00D15593" w:rsidP="00F055B1">
      <w:pPr>
        <w:pStyle w:val="ODNONIKtreodnonika"/>
      </w:pPr>
      <w:r>
        <w:rPr>
          <w:rStyle w:val="Odwoanieprzypisudolnego"/>
        </w:rPr>
        <w:footnoteRef/>
      </w:r>
      <w:r>
        <w:rPr>
          <w:rStyle w:val="IGindeksgrny"/>
        </w:rPr>
        <w:t>)</w:t>
      </w:r>
      <w:r>
        <w:tab/>
        <w:t>Niniejsze rozporządzenie zostało notyfikowane Komisji Europejskiej w dni</w:t>
      </w:r>
      <w:r w:rsidR="00F055B1">
        <w:t>u</w:t>
      </w:r>
      <w:r w:rsidR="002A3CEC">
        <w:t xml:space="preserve"> 16 stycznia 2023 r</w:t>
      </w:r>
      <w:r w:rsidR="002A3CEC" w:rsidRPr="002A3CEC">
        <w:t xml:space="preserve">. </w:t>
      </w:r>
      <w:r>
        <w:t>pod numerem</w:t>
      </w:r>
      <w:r w:rsidR="00F055B1">
        <w:t xml:space="preserve"> </w:t>
      </w:r>
      <w:r w:rsidR="002A3CEC" w:rsidRPr="002A3CEC">
        <w:t>2023/015/PL</w:t>
      </w:r>
      <w:r>
        <w:t xml:space="preserve">, zgodnie </w:t>
      </w:r>
      <w:r w:rsidRPr="00535F3D">
        <w:t>z</w:t>
      </w:r>
      <w:r w:rsidR="00FE1ACF">
        <w:t> </w:t>
      </w:r>
      <w:r w:rsidRPr="00775FFC">
        <w:t xml:space="preserve">§ 4 </w:t>
      </w:r>
      <w:r w:rsidRPr="00535F3D">
        <w:t>rozporządzenia</w:t>
      </w:r>
      <w:r w:rsidRPr="00775FFC">
        <w:t xml:space="preserve"> Rady Ministrów z dnia 23 grudnia 2002 r. w sprawie sposobu funkcjonowania krajowego systemu notyfikacji norm i aktów prawnych (Dz. U. poz. 2039 oraz z 2004 r. poz. 597)</w:t>
      </w:r>
      <w:r>
        <w:t xml:space="preserve">, które wdraża </w:t>
      </w:r>
      <w:r w:rsidR="00FE1ACF">
        <w:t xml:space="preserve">postanowienia </w:t>
      </w:r>
      <w:r>
        <w:t>dyrektyw</w:t>
      </w:r>
      <w:r w:rsidR="00FE1ACF">
        <w:t>y</w:t>
      </w:r>
      <w:r>
        <w:t xml:space="preserve"> (UE) 2015/1535 Parlamentu Europejskiego i Rady z dnia 9 września 2015 r. ustanawiając</w:t>
      </w:r>
      <w:r w:rsidR="00FE1ACF">
        <w:t>ej</w:t>
      </w:r>
      <w:r>
        <w:t xml:space="preserve"> procedurę udzielania informacji w dziedzinie przepisów technicznych oraz zasad dotyczących usług społeczeństwa informacyjnego </w:t>
      </w:r>
      <w:r w:rsidR="00037E0B">
        <w:t xml:space="preserve">(ujednolicenie) </w:t>
      </w:r>
      <w:r>
        <w:t>(Dz. Urz. UE L 241 z 17.09.2015, str. 1).</w:t>
      </w:r>
    </w:p>
  </w:footnote>
  <w:footnote w:id="3">
    <w:p w14:paraId="572B83C8" w14:textId="13E671A9" w:rsidR="00D15593" w:rsidRPr="00352D92" w:rsidRDefault="00D15593" w:rsidP="00D15593">
      <w:pPr>
        <w:pStyle w:val="ODNONIKtreodnonika"/>
      </w:pPr>
      <w:r>
        <w:rPr>
          <w:rStyle w:val="Odwoanieprzypisudolnego"/>
        </w:rPr>
        <w:footnoteRef/>
      </w:r>
      <w:r>
        <w:rPr>
          <w:rStyle w:val="IGindeksgrny"/>
        </w:rPr>
        <w:t>)</w:t>
      </w:r>
      <w:r>
        <w:tab/>
        <w:t xml:space="preserve">Zmiany wymienionego rozporządzenia zostały ogłoszone w </w:t>
      </w:r>
      <w:r w:rsidRPr="00352D92">
        <w:t>Dz. Urz. UE L 117 z 03.05.2019, str. 9, Dz. Urz. UE L 334 z 27.12.2019, str. 165, Dz. Urz. UE L 130 z 24.04.2020, str. 18</w:t>
      </w:r>
      <w:r w:rsidR="00FE1ACF">
        <w:t>,</w:t>
      </w:r>
      <w:r w:rsidRPr="00352D92">
        <w:t xml:space="preserve"> Dz. Urz. UE L 241 z 08.07.2021, str. 7</w:t>
      </w:r>
      <w:r w:rsidR="00FE1ACF" w:rsidRPr="00FE1ACF">
        <w:t xml:space="preserve"> </w:t>
      </w:r>
      <w:r w:rsidR="00FE1ACF" w:rsidRPr="00352D92">
        <w:t>oraz</w:t>
      </w:r>
      <w:r w:rsidR="00FE1ACF" w:rsidRPr="00FE1ACF">
        <w:t xml:space="preserve"> </w:t>
      </w:r>
      <w:r w:rsidR="00FE1ACF" w:rsidRPr="00352D92">
        <w:t>Dz. Urz. UE L</w:t>
      </w:r>
      <w:r w:rsidR="00FE1ACF">
        <w:t xml:space="preserve"> 311 z 02.12.2022, str. 94</w:t>
      </w:r>
      <w:r>
        <w:t>.</w:t>
      </w:r>
    </w:p>
  </w:footnote>
  <w:footnote w:id="4">
    <w:p w14:paraId="3B6B7316" w14:textId="77777777" w:rsidR="00D15593" w:rsidRPr="00F90D4C" w:rsidRDefault="00D15593" w:rsidP="00D15593">
      <w:pPr>
        <w:pStyle w:val="ODNONIKtreodnonika"/>
      </w:pPr>
      <w:r>
        <w:rPr>
          <w:rStyle w:val="Odwoanieprzypisudolnego"/>
        </w:rPr>
        <w:footnoteRef/>
      </w:r>
      <w:r>
        <w:rPr>
          <w:rStyle w:val="IGindeksgrny"/>
        </w:rPr>
        <w:t>)</w:t>
      </w:r>
      <w:r>
        <w:tab/>
      </w:r>
      <w:r w:rsidRPr="00F90D4C">
        <w:t>Zmiany wymienionego rozporządzenia zostały ogłoszone w Dz. Urz. UE L 117 z 03.05.2019, str. 11, Dz. Urz. UE L 334 z 27.12.2019, str. 167, Dz. Urz. UE L 233 z 01.07.2021, str. 9 oraz Dz. Urz. UE L 19 z 28.01.2022, str. 3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E18F9" w14:textId="1668D9DB" w:rsidR="00CC3E3D" w:rsidRPr="00B371CC" w:rsidRDefault="00CC3E3D" w:rsidP="00B371CC">
    <w:pPr>
      <w:pStyle w:val="Nagwek"/>
      <w:jc w:val="center"/>
    </w:pPr>
    <w:r>
      <w:t xml:space="preserve">– </w:t>
    </w:r>
    <w:r>
      <w:fldChar w:fldCharType="begin"/>
    </w:r>
    <w:r>
      <w:instrText xml:space="preserve"> PAGE  \* MERGEFORMAT </w:instrText>
    </w:r>
    <w:r>
      <w:fldChar w:fldCharType="separate"/>
    </w:r>
    <w:r w:rsidR="00037E0B">
      <w:rPr>
        <w:noProof/>
      </w:rPr>
      <w:t>3</w:t>
    </w:r>
    <w:r>
      <w:rPr>
        <w:noProof/>
      </w:rPr>
      <w:fldChar w:fldCharType="end"/>
    </w:r>
    <w:r>
      <w:t xml:space="preserve"> –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F948C7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CBCD79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AF618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F3CF33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188AE6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DB0716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7E2B08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D287BE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19ACF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B1A144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441325"/>
    <w:multiLevelType w:val="hybridMultilevel"/>
    <w:tmpl w:val="8026A820"/>
    <w:lvl w:ilvl="0" w:tplc="04150017">
      <w:start w:val="1"/>
      <w:numFmt w:val="lowerLetter"/>
      <w:lvlText w:val="%1)"/>
      <w:lvlJc w:val="left"/>
      <w:pPr>
        <w:tabs>
          <w:tab w:val="num" w:pos="921"/>
        </w:tabs>
        <w:ind w:left="92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1"/>
        </w:tabs>
        <w:ind w:left="164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61"/>
        </w:tabs>
        <w:ind w:left="236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1"/>
        </w:tabs>
        <w:ind w:left="308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01"/>
        </w:tabs>
        <w:ind w:left="380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21"/>
        </w:tabs>
        <w:ind w:left="452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41"/>
        </w:tabs>
        <w:ind w:left="524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61"/>
        </w:tabs>
        <w:ind w:left="596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81"/>
        </w:tabs>
        <w:ind w:left="6681" w:hanging="180"/>
      </w:pPr>
      <w:rPr>
        <w:rFonts w:cs="Times New Roman"/>
      </w:rPr>
    </w:lvl>
  </w:abstractNum>
  <w:abstractNum w:abstractNumId="11" w15:restartNumberingAfterBreak="0">
    <w:nsid w:val="0A976190"/>
    <w:multiLevelType w:val="hybridMultilevel"/>
    <w:tmpl w:val="3D6486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B3D59B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13433443"/>
    <w:multiLevelType w:val="hybridMultilevel"/>
    <w:tmpl w:val="20DACDF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C93D3D"/>
    <w:multiLevelType w:val="hybridMultilevel"/>
    <w:tmpl w:val="726AC678"/>
    <w:lvl w:ilvl="0" w:tplc="46F0F402">
      <w:start w:val="1"/>
      <w:numFmt w:val="lowerLetter"/>
      <w:lvlText w:val="%1)"/>
      <w:lvlJc w:val="left"/>
      <w:pPr>
        <w:ind w:left="17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63" w:hanging="360"/>
      </w:pPr>
    </w:lvl>
    <w:lvl w:ilvl="2" w:tplc="0415001B" w:tentative="1">
      <w:start w:val="1"/>
      <w:numFmt w:val="lowerRoman"/>
      <w:lvlText w:val="%3."/>
      <w:lvlJc w:val="right"/>
      <w:pPr>
        <w:ind w:left="3183" w:hanging="180"/>
      </w:pPr>
    </w:lvl>
    <w:lvl w:ilvl="3" w:tplc="0415000F" w:tentative="1">
      <w:start w:val="1"/>
      <w:numFmt w:val="decimal"/>
      <w:lvlText w:val="%4."/>
      <w:lvlJc w:val="left"/>
      <w:pPr>
        <w:ind w:left="3903" w:hanging="360"/>
      </w:pPr>
    </w:lvl>
    <w:lvl w:ilvl="4" w:tplc="04150019" w:tentative="1">
      <w:start w:val="1"/>
      <w:numFmt w:val="lowerLetter"/>
      <w:lvlText w:val="%5."/>
      <w:lvlJc w:val="left"/>
      <w:pPr>
        <w:ind w:left="4623" w:hanging="360"/>
      </w:pPr>
    </w:lvl>
    <w:lvl w:ilvl="5" w:tplc="0415001B" w:tentative="1">
      <w:start w:val="1"/>
      <w:numFmt w:val="lowerRoman"/>
      <w:lvlText w:val="%6."/>
      <w:lvlJc w:val="right"/>
      <w:pPr>
        <w:ind w:left="5343" w:hanging="180"/>
      </w:pPr>
    </w:lvl>
    <w:lvl w:ilvl="6" w:tplc="0415000F" w:tentative="1">
      <w:start w:val="1"/>
      <w:numFmt w:val="decimal"/>
      <w:lvlText w:val="%7."/>
      <w:lvlJc w:val="left"/>
      <w:pPr>
        <w:ind w:left="6063" w:hanging="360"/>
      </w:pPr>
    </w:lvl>
    <w:lvl w:ilvl="7" w:tplc="04150019" w:tentative="1">
      <w:start w:val="1"/>
      <w:numFmt w:val="lowerLetter"/>
      <w:lvlText w:val="%8."/>
      <w:lvlJc w:val="left"/>
      <w:pPr>
        <w:ind w:left="6783" w:hanging="360"/>
      </w:pPr>
    </w:lvl>
    <w:lvl w:ilvl="8" w:tplc="0415001B" w:tentative="1">
      <w:start w:val="1"/>
      <w:numFmt w:val="lowerRoman"/>
      <w:lvlText w:val="%9."/>
      <w:lvlJc w:val="right"/>
      <w:pPr>
        <w:ind w:left="7503" w:hanging="180"/>
      </w:pPr>
    </w:lvl>
  </w:abstractNum>
  <w:abstractNum w:abstractNumId="15" w15:restartNumberingAfterBreak="0">
    <w:nsid w:val="162111DC"/>
    <w:multiLevelType w:val="singleLevel"/>
    <w:tmpl w:val="9D2C0646"/>
    <w:lvl w:ilvl="0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16" w15:restartNumberingAfterBreak="0">
    <w:nsid w:val="1F653082"/>
    <w:multiLevelType w:val="hybridMultilevel"/>
    <w:tmpl w:val="1850341C"/>
    <w:lvl w:ilvl="0" w:tplc="152234C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E114772A">
      <w:start w:val="1"/>
      <w:numFmt w:val="none"/>
      <w:lvlText w:val="abc)"/>
      <w:lvlJc w:val="left"/>
      <w:pPr>
        <w:tabs>
          <w:tab w:val="num" w:pos="1788"/>
        </w:tabs>
        <w:ind w:left="1788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7" w15:restartNumberingAfterBreak="0">
    <w:nsid w:val="20EA6547"/>
    <w:multiLevelType w:val="hybridMultilevel"/>
    <w:tmpl w:val="23E2E270"/>
    <w:lvl w:ilvl="0" w:tplc="C90091C2">
      <w:start w:val="1"/>
      <w:numFmt w:val="decimal"/>
      <w:lvlText w:val="%1)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68411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20" w15:restartNumberingAfterBreak="0">
    <w:nsid w:val="21B545D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2B104CA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2ED85ACF"/>
    <w:multiLevelType w:val="hybridMultilevel"/>
    <w:tmpl w:val="2D880CC4"/>
    <w:lvl w:ilvl="0" w:tplc="AEF8DF3A">
      <w:start w:val="1"/>
      <w:numFmt w:val="decimal"/>
      <w:lvlText w:val="%1)"/>
      <w:lvlJc w:val="left"/>
      <w:pPr>
        <w:ind w:left="26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8" w:hanging="360"/>
      </w:pPr>
    </w:lvl>
    <w:lvl w:ilvl="2" w:tplc="0415001B" w:tentative="1">
      <w:start w:val="1"/>
      <w:numFmt w:val="lowerRoman"/>
      <w:lvlText w:val="%3."/>
      <w:lvlJc w:val="right"/>
      <w:pPr>
        <w:ind w:left="4068" w:hanging="180"/>
      </w:pPr>
    </w:lvl>
    <w:lvl w:ilvl="3" w:tplc="0415000F" w:tentative="1">
      <w:start w:val="1"/>
      <w:numFmt w:val="decimal"/>
      <w:lvlText w:val="%4."/>
      <w:lvlJc w:val="left"/>
      <w:pPr>
        <w:ind w:left="4788" w:hanging="360"/>
      </w:pPr>
    </w:lvl>
    <w:lvl w:ilvl="4" w:tplc="04150019" w:tentative="1">
      <w:start w:val="1"/>
      <w:numFmt w:val="lowerLetter"/>
      <w:lvlText w:val="%5."/>
      <w:lvlJc w:val="left"/>
      <w:pPr>
        <w:ind w:left="5508" w:hanging="360"/>
      </w:pPr>
    </w:lvl>
    <w:lvl w:ilvl="5" w:tplc="0415001B" w:tentative="1">
      <w:start w:val="1"/>
      <w:numFmt w:val="lowerRoman"/>
      <w:lvlText w:val="%6."/>
      <w:lvlJc w:val="right"/>
      <w:pPr>
        <w:ind w:left="6228" w:hanging="180"/>
      </w:pPr>
    </w:lvl>
    <w:lvl w:ilvl="6" w:tplc="0415000F" w:tentative="1">
      <w:start w:val="1"/>
      <w:numFmt w:val="decimal"/>
      <w:lvlText w:val="%7."/>
      <w:lvlJc w:val="left"/>
      <w:pPr>
        <w:ind w:left="6948" w:hanging="360"/>
      </w:pPr>
    </w:lvl>
    <w:lvl w:ilvl="7" w:tplc="04150019" w:tentative="1">
      <w:start w:val="1"/>
      <w:numFmt w:val="lowerLetter"/>
      <w:lvlText w:val="%8."/>
      <w:lvlJc w:val="left"/>
      <w:pPr>
        <w:ind w:left="7668" w:hanging="360"/>
      </w:pPr>
    </w:lvl>
    <w:lvl w:ilvl="8" w:tplc="0415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23" w15:restartNumberingAfterBreak="0">
    <w:nsid w:val="2F5D385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301C61B4"/>
    <w:multiLevelType w:val="singleLevel"/>
    <w:tmpl w:val="1ECCD4F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25" w15:restartNumberingAfterBreak="0">
    <w:nsid w:val="3994131B"/>
    <w:multiLevelType w:val="multilevel"/>
    <w:tmpl w:val="04150023"/>
    <w:lvl w:ilvl="0">
      <w:start w:val="1"/>
      <w:numFmt w:val="upperRoman"/>
      <w:lvlText w:val="Artykuł %1."/>
      <w:lvlJc w:val="left"/>
      <w:pPr>
        <w:ind w:left="0" w:firstLine="0"/>
      </w:pPr>
    </w:lvl>
    <w:lvl w:ilvl="1">
      <w:start w:val="1"/>
      <w:numFmt w:val="decimalZero"/>
      <w:isLgl/>
      <w:lvlText w:val="Sekcja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6" w15:restartNumberingAfterBreak="0">
    <w:nsid w:val="40401F6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43D450BC"/>
    <w:multiLevelType w:val="hybridMultilevel"/>
    <w:tmpl w:val="DB9EE22E"/>
    <w:lvl w:ilvl="0" w:tplc="99C0CC2A">
      <w:start w:val="2"/>
      <w:numFmt w:val="lowerLetter"/>
      <w:lvlText w:val="%1)"/>
      <w:lvlJc w:val="left"/>
      <w:pPr>
        <w:tabs>
          <w:tab w:val="num" w:pos="921"/>
        </w:tabs>
        <w:ind w:left="921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1"/>
        </w:tabs>
        <w:ind w:left="164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61"/>
        </w:tabs>
        <w:ind w:left="236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1"/>
        </w:tabs>
        <w:ind w:left="308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01"/>
        </w:tabs>
        <w:ind w:left="380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21"/>
        </w:tabs>
        <w:ind w:left="452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41"/>
        </w:tabs>
        <w:ind w:left="524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61"/>
        </w:tabs>
        <w:ind w:left="596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81"/>
        </w:tabs>
        <w:ind w:left="6681" w:hanging="180"/>
      </w:pPr>
      <w:rPr>
        <w:rFonts w:cs="Times New Roman"/>
      </w:rPr>
    </w:lvl>
  </w:abstractNum>
  <w:abstractNum w:abstractNumId="28" w15:restartNumberingAfterBreak="0">
    <w:nsid w:val="45120E8E"/>
    <w:multiLevelType w:val="hybridMultilevel"/>
    <w:tmpl w:val="37F653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5A8018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495047D9"/>
    <w:multiLevelType w:val="hybridMultilevel"/>
    <w:tmpl w:val="876005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1BE20CA"/>
    <w:multiLevelType w:val="hybridMultilevel"/>
    <w:tmpl w:val="E6EEC812"/>
    <w:lvl w:ilvl="0" w:tplc="E9A4CF94">
      <w:start w:val="1"/>
      <w:numFmt w:val="lowerLetter"/>
      <w:lvlText w:val="%1)"/>
      <w:lvlJc w:val="left"/>
      <w:pPr>
        <w:ind w:left="1863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63" w:hanging="360"/>
      </w:pPr>
    </w:lvl>
    <w:lvl w:ilvl="2" w:tplc="0415001B" w:tentative="1">
      <w:start w:val="1"/>
      <w:numFmt w:val="lowerRoman"/>
      <w:lvlText w:val="%3."/>
      <w:lvlJc w:val="right"/>
      <w:pPr>
        <w:ind w:left="3183" w:hanging="180"/>
      </w:pPr>
    </w:lvl>
    <w:lvl w:ilvl="3" w:tplc="0415000F" w:tentative="1">
      <w:start w:val="1"/>
      <w:numFmt w:val="decimal"/>
      <w:lvlText w:val="%4."/>
      <w:lvlJc w:val="left"/>
      <w:pPr>
        <w:ind w:left="3903" w:hanging="360"/>
      </w:pPr>
    </w:lvl>
    <w:lvl w:ilvl="4" w:tplc="04150019" w:tentative="1">
      <w:start w:val="1"/>
      <w:numFmt w:val="lowerLetter"/>
      <w:lvlText w:val="%5."/>
      <w:lvlJc w:val="left"/>
      <w:pPr>
        <w:ind w:left="4623" w:hanging="360"/>
      </w:pPr>
    </w:lvl>
    <w:lvl w:ilvl="5" w:tplc="0415001B" w:tentative="1">
      <w:start w:val="1"/>
      <w:numFmt w:val="lowerRoman"/>
      <w:lvlText w:val="%6."/>
      <w:lvlJc w:val="right"/>
      <w:pPr>
        <w:ind w:left="5343" w:hanging="180"/>
      </w:pPr>
    </w:lvl>
    <w:lvl w:ilvl="6" w:tplc="0415000F" w:tentative="1">
      <w:start w:val="1"/>
      <w:numFmt w:val="decimal"/>
      <w:lvlText w:val="%7."/>
      <w:lvlJc w:val="left"/>
      <w:pPr>
        <w:ind w:left="6063" w:hanging="360"/>
      </w:pPr>
    </w:lvl>
    <w:lvl w:ilvl="7" w:tplc="04150019" w:tentative="1">
      <w:start w:val="1"/>
      <w:numFmt w:val="lowerLetter"/>
      <w:lvlText w:val="%8."/>
      <w:lvlJc w:val="left"/>
      <w:pPr>
        <w:ind w:left="6783" w:hanging="360"/>
      </w:pPr>
    </w:lvl>
    <w:lvl w:ilvl="8" w:tplc="0415001B" w:tentative="1">
      <w:start w:val="1"/>
      <w:numFmt w:val="lowerRoman"/>
      <w:lvlText w:val="%9."/>
      <w:lvlJc w:val="right"/>
      <w:pPr>
        <w:ind w:left="7503" w:hanging="180"/>
      </w:pPr>
    </w:lvl>
  </w:abstractNum>
  <w:abstractNum w:abstractNumId="32" w15:restartNumberingAfterBreak="0">
    <w:nsid w:val="57A1036E"/>
    <w:multiLevelType w:val="hybridMultilevel"/>
    <w:tmpl w:val="C7D821C8"/>
    <w:lvl w:ilvl="0" w:tplc="A47C90BA">
      <w:start w:val="1"/>
      <w:numFmt w:val="lowerLetter"/>
      <w:lvlText w:val="%1)"/>
      <w:lvlJc w:val="left"/>
      <w:pPr>
        <w:ind w:left="17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63" w:hanging="360"/>
      </w:pPr>
    </w:lvl>
    <w:lvl w:ilvl="2" w:tplc="0415001B" w:tentative="1">
      <w:start w:val="1"/>
      <w:numFmt w:val="lowerRoman"/>
      <w:lvlText w:val="%3."/>
      <w:lvlJc w:val="right"/>
      <w:pPr>
        <w:ind w:left="3183" w:hanging="180"/>
      </w:pPr>
    </w:lvl>
    <w:lvl w:ilvl="3" w:tplc="0415000F" w:tentative="1">
      <w:start w:val="1"/>
      <w:numFmt w:val="decimal"/>
      <w:lvlText w:val="%4."/>
      <w:lvlJc w:val="left"/>
      <w:pPr>
        <w:ind w:left="3903" w:hanging="360"/>
      </w:pPr>
    </w:lvl>
    <w:lvl w:ilvl="4" w:tplc="04150019" w:tentative="1">
      <w:start w:val="1"/>
      <w:numFmt w:val="lowerLetter"/>
      <w:lvlText w:val="%5."/>
      <w:lvlJc w:val="left"/>
      <w:pPr>
        <w:ind w:left="4623" w:hanging="360"/>
      </w:pPr>
    </w:lvl>
    <w:lvl w:ilvl="5" w:tplc="0415001B" w:tentative="1">
      <w:start w:val="1"/>
      <w:numFmt w:val="lowerRoman"/>
      <w:lvlText w:val="%6."/>
      <w:lvlJc w:val="right"/>
      <w:pPr>
        <w:ind w:left="5343" w:hanging="180"/>
      </w:pPr>
    </w:lvl>
    <w:lvl w:ilvl="6" w:tplc="0415000F" w:tentative="1">
      <w:start w:val="1"/>
      <w:numFmt w:val="decimal"/>
      <w:lvlText w:val="%7."/>
      <w:lvlJc w:val="left"/>
      <w:pPr>
        <w:ind w:left="6063" w:hanging="360"/>
      </w:pPr>
    </w:lvl>
    <w:lvl w:ilvl="7" w:tplc="04150019" w:tentative="1">
      <w:start w:val="1"/>
      <w:numFmt w:val="lowerLetter"/>
      <w:lvlText w:val="%8."/>
      <w:lvlJc w:val="left"/>
      <w:pPr>
        <w:ind w:left="6783" w:hanging="360"/>
      </w:pPr>
    </w:lvl>
    <w:lvl w:ilvl="8" w:tplc="0415001B" w:tentative="1">
      <w:start w:val="1"/>
      <w:numFmt w:val="lowerRoman"/>
      <w:lvlText w:val="%9."/>
      <w:lvlJc w:val="right"/>
      <w:pPr>
        <w:ind w:left="7503" w:hanging="180"/>
      </w:pPr>
    </w:lvl>
  </w:abstractNum>
  <w:abstractNum w:abstractNumId="33" w15:restartNumberingAfterBreak="0">
    <w:nsid w:val="5A9A097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5C2425D6"/>
    <w:multiLevelType w:val="hybridMultilevel"/>
    <w:tmpl w:val="BF8E46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757D5"/>
    <w:multiLevelType w:val="singleLevel"/>
    <w:tmpl w:val="92B6EFF2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</w:abstractNum>
  <w:abstractNum w:abstractNumId="36" w15:restartNumberingAfterBreak="0">
    <w:nsid w:val="6A64447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6D022F7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6FAE40EF"/>
    <w:multiLevelType w:val="hybridMultilevel"/>
    <w:tmpl w:val="47F848EC"/>
    <w:lvl w:ilvl="0" w:tplc="39DE455C">
      <w:start w:val="1"/>
      <w:numFmt w:val="decimal"/>
      <w:lvlText w:val="%1)"/>
      <w:lvlJc w:val="left"/>
      <w:pPr>
        <w:ind w:left="26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8" w:hanging="360"/>
      </w:pPr>
    </w:lvl>
    <w:lvl w:ilvl="2" w:tplc="0415001B" w:tentative="1">
      <w:start w:val="1"/>
      <w:numFmt w:val="lowerRoman"/>
      <w:lvlText w:val="%3."/>
      <w:lvlJc w:val="right"/>
      <w:pPr>
        <w:ind w:left="4068" w:hanging="180"/>
      </w:pPr>
    </w:lvl>
    <w:lvl w:ilvl="3" w:tplc="0415000F" w:tentative="1">
      <w:start w:val="1"/>
      <w:numFmt w:val="decimal"/>
      <w:lvlText w:val="%4."/>
      <w:lvlJc w:val="left"/>
      <w:pPr>
        <w:ind w:left="4788" w:hanging="360"/>
      </w:pPr>
    </w:lvl>
    <w:lvl w:ilvl="4" w:tplc="04150019" w:tentative="1">
      <w:start w:val="1"/>
      <w:numFmt w:val="lowerLetter"/>
      <w:lvlText w:val="%5."/>
      <w:lvlJc w:val="left"/>
      <w:pPr>
        <w:ind w:left="5508" w:hanging="360"/>
      </w:pPr>
    </w:lvl>
    <w:lvl w:ilvl="5" w:tplc="0415001B" w:tentative="1">
      <w:start w:val="1"/>
      <w:numFmt w:val="lowerRoman"/>
      <w:lvlText w:val="%6."/>
      <w:lvlJc w:val="right"/>
      <w:pPr>
        <w:ind w:left="6228" w:hanging="180"/>
      </w:pPr>
    </w:lvl>
    <w:lvl w:ilvl="6" w:tplc="0415000F" w:tentative="1">
      <w:start w:val="1"/>
      <w:numFmt w:val="decimal"/>
      <w:lvlText w:val="%7."/>
      <w:lvlJc w:val="left"/>
      <w:pPr>
        <w:ind w:left="6948" w:hanging="360"/>
      </w:pPr>
    </w:lvl>
    <w:lvl w:ilvl="7" w:tplc="04150019" w:tentative="1">
      <w:start w:val="1"/>
      <w:numFmt w:val="lowerLetter"/>
      <w:lvlText w:val="%8."/>
      <w:lvlJc w:val="left"/>
      <w:pPr>
        <w:ind w:left="7668" w:hanging="360"/>
      </w:pPr>
    </w:lvl>
    <w:lvl w:ilvl="8" w:tplc="0415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39" w15:restartNumberingAfterBreak="0">
    <w:nsid w:val="745B294B"/>
    <w:multiLevelType w:val="hybridMultilevel"/>
    <w:tmpl w:val="8E1687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600E1C"/>
    <w:multiLevelType w:val="singleLevel"/>
    <w:tmpl w:val="917A9C2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41" w15:restartNumberingAfterBreak="0">
    <w:nsid w:val="773D309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257863801">
    <w:abstractNumId w:val="24"/>
  </w:num>
  <w:num w:numId="2" w16cid:durableId="1978336292">
    <w:abstractNumId w:val="24"/>
  </w:num>
  <w:num w:numId="3" w16cid:durableId="293485974">
    <w:abstractNumId w:val="19"/>
  </w:num>
  <w:num w:numId="4" w16cid:durableId="455025411">
    <w:abstractNumId w:val="19"/>
  </w:num>
  <w:num w:numId="5" w16cid:durableId="52775765">
    <w:abstractNumId w:val="40"/>
  </w:num>
  <w:num w:numId="6" w16cid:durableId="807943745">
    <w:abstractNumId w:val="35"/>
  </w:num>
  <w:num w:numId="7" w16cid:durableId="160395667">
    <w:abstractNumId w:val="40"/>
  </w:num>
  <w:num w:numId="8" w16cid:durableId="826677725">
    <w:abstractNumId w:val="35"/>
  </w:num>
  <w:num w:numId="9" w16cid:durableId="1708874887">
    <w:abstractNumId w:val="40"/>
  </w:num>
  <w:num w:numId="10" w16cid:durableId="1793013353">
    <w:abstractNumId w:val="35"/>
  </w:num>
  <w:num w:numId="11" w16cid:durableId="1241601524">
    <w:abstractNumId w:val="15"/>
  </w:num>
  <w:num w:numId="12" w16cid:durableId="495609206">
    <w:abstractNumId w:val="10"/>
  </w:num>
  <w:num w:numId="13" w16cid:durableId="1871409659">
    <w:abstractNumId w:val="16"/>
  </w:num>
  <w:num w:numId="14" w16cid:durableId="1877505133">
    <w:abstractNumId w:val="27"/>
  </w:num>
  <w:num w:numId="15" w16cid:durableId="1505778599">
    <w:abstractNumId w:val="15"/>
  </w:num>
  <w:num w:numId="16" w16cid:durableId="1225869293">
    <w:abstractNumId w:val="17"/>
  </w:num>
  <w:num w:numId="17" w16cid:durableId="1787805">
    <w:abstractNumId w:val="8"/>
  </w:num>
  <w:num w:numId="18" w16cid:durableId="1458719619">
    <w:abstractNumId w:val="3"/>
  </w:num>
  <w:num w:numId="19" w16cid:durableId="2142335830">
    <w:abstractNumId w:val="2"/>
  </w:num>
  <w:num w:numId="20" w16cid:durableId="174616823">
    <w:abstractNumId w:val="1"/>
  </w:num>
  <w:num w:numId="21" w16cid:durableId="1118792141">
    <w:abstractNumId w:val="0"/>
  </w:num>
  <w:num w:numId="22" w16cid:durableId="1543983759">
    <w:abstractNumId w:val="9"/>
  </w:num>
  <w:num w:numId="23" w16cid:durableId="932664412">
    <w:abstractNumId w:val="7"/>
  </w:num>
  <w:num w:numId="24" w16cid:durableId="268897034">
    <w:abstractNumId w:val="6"/>
  </w:num>
  <w:num w:numId="25" w16cid:durableId="1508057971">
    <w:abstractNumId w:val="5"/>
  </w:num>
  <w:num w:numId="26" w16cid:durableId="127598640">
    <w:abstractNumId w:val="4"/>
  </w:num>
  <w:num w:numId="27" w16cid:durableId="606081144">
    <w:abstractNumId w:val="37"/>
  </w:num>
  <w:num w:numId="28" w16cid:durableId="1127819081">
    <w:abstractNumId w:val="26"/>
  </w:num>
  <w:num w:numId="29" w16cid:durableId="592516152">
    <w:abstractNumId w:val="41"/>
  </w:num>
  <w:num w:numId="30" w16cid:durableId="47072181">
    <w:abstractNumId w:val="36"/>
  </w:num>
  <w:num w:numId="31" w16cid:durableId="640186903">
    <w:abstractNumId w:val="20"/>
  </w:num>
  <w:num w:numId="32" w16cid:durableId="657342576">
    <w:abstractNumId w:val="12"/>
  </w:num>
  <w:num w:numId="33" w16cid:durableId="61219597">
    <w:abstractNumId w:val="33"/>
  </w:num>
  <w:num w:numId="34" w16cid:durableId="1111895683">
    <w:abstractNumId w:val="21"/>
  </w:num>
  <w:num w:numId="35" w16cid:durableId="320500390">
    <w:abstractNumId w:val="18"/>
  </w:num>
  <w:num w:numId="36" w16cid:durableId="145706732">
    <w:abstractNumId w:val="23"/>
  </w:num>
  <w:num w:numId="37" w16cid:durableId="297230189">
    <w:abstractNumId w:val="29"/>
  </w:num>
  <w:num w:numId="38" w16cid:durableId="1704742925">
    <w:abstractNumId w:val="25"/>
  </w:num>
  <w:num w:numId="39" w16cid:durableId="259872574">
    <w:abstractNumId w:val="14"/>
  </w:num>
  <w:num w:numId="40" w16cid:durableId="1635019430">
    <w:abstractNumId w:val="32"/>
  </w:num>
  <w:num w:numId="41" w16cid:durableId="1560247788">
    <w:abstractNumId w:val="31"/>
  </w:num>
  <w:num w:numId="42" w16cid:durableId="988897421">
    <w:abstractNumId w:val="22"/>
  </w:num>
  <w:num w:numId="43" w16cid:durableId="650211711">
    <w:abstractNumId w:val="38"/>
  </w:num>
  <w:num w:numId="44" w16cid:durableId="1755971978">
    <w:abstractNumId w:val="13"/>
  </w:num>
  <w:num w:numId="45" w16cid:durableId="1415321903">
    <w:abstractNumId w:val="34"/>
  </w:num>
  <w:num w:numId="46" w16cid:durableId="1028792568">
    <w:abstractNumId w:val="30"/>
  </w:num>
  <w:num w:numId="47" w16cid:durableId="67576537">
    <w:abstractNumId w:val="28"/>
  </w:num>
  <w:num w:numId="48" w16cid:durableId="846676801">
    <w:abstractNumId w:val="11"/>
  </w:num>
  <w:num w:numId="49" w16cid:durableId="716508217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ocumentProtection w:formatting="1" w:enforcement="1"/>
  <w:styleLockTheme/>
  <w:styleLockQFSet/>
  <w:defaultTabStop w:val="170"/>
  <w:hyphenationZone w:val="425"/>
  <w:drawingGridHorizontalSpacing w:val="187"/>
  <w:displayHorizontalDrawingGridEvery w:val="0"/>
  <w:displayVerticalDrawingGridEvery w:val="0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2500"/>
    <w:rsid w:val="000012DA"/>
    <w:rsid w:val="0000246E"/>
    <w:rsid w:val="00003862"/>
    <w:rsid w:val="00012A35"/>
    <w:rsid w:val="00016099"/>
    <w:rsid w:val="00017DC2"/>
    <w:rsid w:val="00021522"/>
    <w:rsid w:val="00023471"/>
    <w:rsid w:val="00023F13"/>
    <w:rsid w:val="0002464A"/>
    <w:rsid w:val="00030634"/>
    <w:rsid w:val="000319C1"/>
    <w:rsid w:val="00031A8B"/>
    <w:rsid w:val="00031BCA"/>
    <w:rsid w:val="000330FA"/>
    <w:rsid w:val="0003362F"/>
    <w:rsid w:val="00036B63"/>
    <w:rsid w:val="00037E0B"/>
    <w:rsid w:val="00037E1A"/>
    <w:rsid w:val="00043495"/>
    <w:rsid w:val="00046A75"/>
    <w:rsid w:val="00047312"/>
    <w:rsid w:val="000508BD"/>
    <w:rsid w:val="000517AB"/>
    <w:rsid w:val="0005339C"/>
    <w:rsid w:val="0005571B"/>
    <w:rsid w:val="00057AB3"/>
    <w:rsid w:val="00060076"/>
    <w:rsid w:val="00060432"/>
    <w:rsid w:val="00060D87"/>
    <w:rsid w:val="000615A5"/>
    <w:rsid w:val="000647F4"/>
    <w:rsid w:val="00064E4C"/>
    <w:rsid w:val="00066901"/>
    <w:rsid w:val="00071BEE"/>
    <w:rsid w:val="000736CD"/>
    <w:rsid w:val="0007522D"/>
    <w:rsid w:val="0007533B"/>
    <w:rsid w:val="0007545D"/>
    <w:rsid w:val="000760BF"/>
    <w:rsid w:val="0007613E"/>
    <w:rsid w:val="00076BFC"/>
    <w:rsid w:val="000814A7"/>
    <w:rsid w:val="0008557B"/>
    <w:rsid w:val="00085CE7"/>
    <w:rsid w:val="000906EE"/>
    <w:rsid w:val="00091BA2"/>
    <w:rsid w:val="000944EF"/>
    <w:rsid w:val="0009732D"/>
    <w:rsid w:val="000973F0"/>
    <w:rsid w:val="000A1296"/>
    <w:rsid w:val="000A1C27"/>
    <w:rsid w:val="000A1DAD"/>
    <w:rsid w:val="000A2649"/>
    <w:rsid w:val="000A323B"/>
    <w:rsid w:val="000B298D"/>
    <w:rsid w:val="000B5B2D"/>
    <w:rsid w:val="000B5DCE"/>
    <w:rsid w:val="000C05BA"/>
    <w:rsid w:val="000C0E8F"/>
    <w:rsid w:val="000C4BC4"/>
    <w:rsid w:val="000D0110"/>
    <w:rsid w:val="000D2468"/>
    <w:rsid w:val="000D318A"/>
    <w:rsid w:val="000D6173"/>
    <w:rsid w:val="000D6F83"/>
    <w:rsid w:val="000E25CC"/>
    <w:rsid w:val="000E3694"/>
    <w:rsid w:val="000E490F"/>
    <w:rsid w:val="000E6241"/>
    <w:rsid w:val="000F2BE3"/>
    <w:rsid w:val="000F3D0D"/>
    <w:rsid w:val="000F6ED4"/>
    <w:rsid w:val="000F7A6E"/>
    <w:rsid w:val="001042BA"/>
    <w:rsid w:val="00106D03"/>
    <w:rsid w:val="00110465"/>
    <w:rsid w:val="00110628"/>
    <w:rsid w:val="0011245A"/>
    <w:rsid w:val="0011493E"/>
    <w:rsid w:val="00115B72"/>
    <w:rsid w:val="001209EC"/>
    <w:rsid w:val="00120A9E"/>
    <w:rsid w:val="00125A9C"/>
    <w:rsid w:val="001270A2"/>
    <w:rsid w:val="00131237"/>
    <w:rsid w:val="001329AC"/>
    <w:rsid w:val="00134CA0"/>
    <w:rsid w:val="0014026F"/>
    <w:rsid w:val="00147A47"/>
    <w:rsid w:val="00147AA1"/>
    <w:rsid w:val="001520CF"/>
    <w:rsid w:val="0015667C"/>
    <w:rsid w:val="00157110"/>
    <w:rsid w:val="0015742A"/>
    <w:rsid w:val="00157DA1"/>
    <w:rsid w:val="00163147"/>
    <w:rsid w:val="00164C57"/>
    <w:rsid w:val="00164C9D"/>
    <w:rsid w:val="00172F7A"/>
    <w:rsid w:val="00173150"/>
    <w:rsid w:val="00173390"/>
    <w:rsid w:val="001736F0"/>
    <w:rsid w:val="00173BB3"/>
    <w:rsid w:val="001740D0"/>
    <w:rsid w:val="00174F2C"/>
    <w:rsid w:val="00180F2A"/>
    <w:rsid w:val="00184B91"/>
    <w:rsid w:val="00184D4A"/>
    <w:rsid w:val="00186EC1"/>
    <w:rsid w:val="00191E1F"/>
    <w:rsid w:val="0019473B"/>
    <w:rsid w:val="001952B1"/>
    <w:rsid w:val="00196E39"/>
    <w:rsid w:val="00197649"/>
    <w:rsid w:val="001A01FB"/>
    <w:rsid w:val="001A10E9"/>
    <w:rsid w:val="001A183D"/>
    <w:rsid w:val="001A1C6A"/>
    <w:rsid w:val="001A2B65"/>
    <w:rsid w:val="001A3CD3"/>
    <w:rsid w:val="001A5BEF"/>
    <w:rsid w:val="001A7F15"/>
    <w:rsid w:val="001B342E"/>
    <w:rsid w:val="001C1832"/>
    <w:rsid w:val="001C188C"/>
    <w:rsid w:val="001D1783"/>
    <w:rsid w:val="001D53CD"/>
    <w:rsid w:val="001D55A3"/>
    <w:rsid w:val="001D5AF5"/>
    <w:rsid w:val="001E1E73"/>
    <w:rsid w:val="001E4E0C"/>
    <w:rsid w:val="001E526D"/>
    <w:rsid w:val="001E5655"/>
    <w:rsid w:val="001F1832"/>
    <w:rsid w:val="001F220F"/>
    <w:rsid w:val="001F25B3"/>
    <w:rsid w:val="001F5996"/>
    <w:rsid w:val="001F6616"/>
    <w:rsid w:val="00202BD4"/>
    <w:rsid w:val="00204A97"/>
    <w:rsid w:val="002114EF"/>
    <w:rsid w:val="002166AD"/>
    <w:rsid w:val="00217871"/>
    <w:rsid w:val="00221ED8"/>
    <w:rsid w:val="002220B6"/>
    <w:rsid w:val="002231EA"/>
    <w:rsid w:val="00223FDF"/>
    <w:rsid w:val="002279C0"/>
    <w:rsid w:val="0023727E"/>
    <w:rsid w:val="00240456"/>
    <w:rsid w:val="00242081"/>
    <w:rsid w:val="00243777"/>
    <w:rsid w:val="002441CD"/>
    <w:rsid w:val="002501A3"/>
    <w:rsid w:val="0025166C"/>
    <w:rsid w:val="00252500"/>
    <w:rsid w:val="002555D4"/>
    <w:rsid w:val="00261A16"/>
    <w:rsid w:val="00263522"/>
    <w:rsid w:val="00264EC6"/>
    <w:rsid w:val="00271013"/>
    <w:rsid w:val="00273FE4"/>
    <w:rsid w:val="002765B4"/>
    <w:rsid w:val="00276A94"/>
    <w:rsid w:val="0029405D"/>
    <w:rsid w:val="00294FA6"/>
    <w:rsid w:val="00295A6F"/>
    <w:rsid w:val="002A0528"/>
    <w:rsid w:val="002A20C4"/>
    <w:rsid w:val="002A3CEC"/>
    <w:rsid w:val="002A570F"/>
    <w:rsid w:val="002A7292"/>
    <w:rsid w:val="002A7358"/>
    <w:rsid w:val="002A776A"/>
    <w:rsid w:val="002A7902"/>
    <w:rsid w:val="002B0F6B"/>
    <w:rsid w:val="002B23B8"/>
    <w:rsid w:val="002B4429"/>
    <w:rsid w:val="002B527E"/>
    <w:rsid w:val="002B68A6"/>
    <w:rsid w:val="002B7FAF"/>
    <w:rsid w:val="002D0C4F"/>
    <w:rsid w:val="002D1364"/>
    <w:rsid w:val="002D4D30"/>
    <w:rsid w:val="002D5000"/>
    <w:rsid w:val="002D598D"/>
    <w:rsid w:val="002D7188"/>
    <w:rsid w:val="002E1DE3"/>
    <w:rsid w:val="002E2AB6"/>
    <w:rsid w:val="002E3F34"/>
    <w:rsid w:val="002E5F79"/>
    <w:rsid w:val="002E64FA"/>
    <w:rsid w:val="002F0A00"/>
    <w:rsid w:val="002F0CFA"/>
    <w:rsid w:val="002F669F"/>
    <w:rsid w:val="00301C97"/>
    <w:rsid w:val="0031004C"/>
    <w:rsid w:val="003105F6"/>
    <w:rsid w:val="00311297"/>
    <w:rsid w:val="003113BE"/>
    <w:rsid w:val="003122CA"/>
    <w:rsid w:val="003148FD"/>
    <w:rsid w:val="00321080"/>
    <w:rsid w:val="00322D45"/>
    <w:rsid w:val="0032569A"/>
    <w:rsid w:val="00325A1F"/>
    <w:rsid w:val="003268F9"/>
    <w:rsid w:val="00330BAF"/>
    <w:rsid w:val="00334E3A"/>
    <w:rsid w:val="003361DD"/>
    <w:rsid w:val="00341A6A"/>
    <w:rsid w:val="00345B9C"/>
    <w:rsid w:val="00352DAE"/>
    <w:rsid w:val="00354EB9"/>
    <w:rsid w:val="003602AE"/>
    <w:rsid w:val="00360929"/>
    <w:rsid w:val="003647D5"/>
    <w:rsid w:val="003674B0"/>
    <w:rsid w:val="0037727C"/>
    <w:rsid w:val="00377E70"/>
    <w:rsid w:val="00380904"/>
    <w:rsid w:val="003823EE"/>
    <w:rsid w:val="00382960"/>
    <w:rsid w:val="003846F7"/>
    <w:rsid w:val="003851ED"/>
    <w:rsid w:val="00385B39"/>
    <w:rsid w:val="00386785"/>
    <w:rsid w:val="00390E89"/>
    <w:rsid w:val="00391B1A"/>
    <w:rsid w:val="00394423"/>
    <w:rsid w:val="003956B3"/>
    <w:rsid w:val="00396942"/>
    <w:rsid w:val="00396B49"/>
    <w:rsid w:val="00396E3E"/>
    <w:rsid w:val="003A306E"/>
    <w:rsid w:val="003A5206"/>
    <w:rsid w:val="003A60DC"/>
    <w:rsid w:val="003A6A46"/>
    <w:rsid w:val="003A7A63"/>
    <w:rsid w:val="003B000C"/>
    <w:rsid w:val="003B0F1D"/>
    <w:rsid w:val="003B4A57"/>
    <w:rsid w:val="003C0AD9"/>
    <w:rsid w:val="003C0ED0"/>
    <w:rsid w:val="003C1D49"/>
    <w:rsid w:val="003C35C4"/>
    <w:rsid w:val="003D12C2"/>
    <w:rsid w:val="003D31B9"/>
    <w:rsid w:val="003D3867"/>
    <w:rsid w:val="003D3ABA"/>
    <w:rsid w:val="003E0D1A"/>
    <w:rsid w:val="003E2DA3"/>
    <w:rsid w:val="003F020D"/>
    <w:rsid w:val="003F03D9"/>
    <w:rsid w:val="003F2FBE"/>
    <w:rsid w:val="003F318D"/>
    <w:rsid w:val="003F5BAE"/>
    <w:rsid w:val="003F6ED7"/>
    <w:rsid w:val="00401C84"/>
    <w:rsid w:val="00403210"/>
    <w:rsid w:val="004035BB"/>
    <w:rsid w:val="004035EB"/>
    <w:rsid w:val="00407332"/>
    <w:rsid w:val="00407828"/>
    <w:rsid w:val="00413D8E"/>
    <w:rsid w:val="004140F2"/>
    <w:rsid w:val="00417B22"/>
    <w:rsid w:val="00421085"/>
    <w:rsid w:val="0042465E"/>
    <w:rsid w:val="00424DF7"/>
    <w:rsid w:val="00432B76"/>
    <w:rsid w:val="00434D01"/>
    <w:rsid w:val="00435D26"/>
    <w:rsid w:val="00440C99"/>
    <w:rsid w:val="0044175C"/>
    <w:rsid w:val="00445F4D"/>
    <w:rsid w:val="004504C0"/>
    <w:rsid w:val="004550FB"/>
    <w:rsid w:val="00456882"/>
    <w:rsid w:val="0046111A"/>
    <w:rsid w:val="00462946"/>
    <w:rsid w:val="00463F43"/>
    <w:rsid w:val="00464B94"/>
    <w:rsid w:val="004653A8"/>
    <w:rsid w:val="00465A0B"/>
    <w:rsid w:val="0047077C"/>
    <w:rsid w:val="00470B05"/>
    <w:rsid w:val="0047207C"/>
    <w:rsid w:val="00472CD6"/>
    <w:rsid w:val="00474E3C"/>
    <w:rsid w:val="00480A58"/>
    <w:rsid w:val="00482151"/>
    <w:rsid w:val="00485FAD"/>
    <w:rsid w:val="00487AED"/>
    <w:rsid w:val="00491EDF"/>
    <w:rsid w:val="00492A3F"/>
    <w:rsid w:val="00494F62"/>
    <w:rsid w:val="004A0667"/>
    <w:rsid w:val="004A0B8E"/>
    <w:rsid w:val="004A2001"/>
    <w:rsid w:val="004A3590"/>
    <w:rsid w:val="004B00A7"/>
    <w:rsid w:val="004B25E2"/>
    <w:rsid w:val="004B34D7"/>
    <w:rsid w:val="004B5037"/>
    <w:rsid w:val="004B5B2F"/>
    <w:rsid w:val="004B626A"/>
    <w:rsid w:val="004B660E"/>
    <w:rsid w:val="004C05BD"/>
    <w:rsid w:val="004C3B06"/>
    <w:rsid w:val="004C3F97"/>
    <w:rsid w:val="004C7782"/>
    <w:rsid w:val="004C7EE7"/>
    <w:rsid w:val="004D2DEE"/>
    <w:rsid w:val="004D2E1F"/>
    <w:rsid w:val="004D7FD9"/>
    <w:rsid w:val="004E1324"/>
    <w:rsid w:val="004E19A5"/>
    <w:rsid w:val="004E37E5"/>
    <w:rsid w:val="004E3FDB"/>
    <w:rsid w:val="004F1F4A"/>
    <w:rsid w:val="004F296D"/>
    <w:rsid w:val="004F508B"/>
    <w:rsid w:val="004F695F"/>
    <w:rsid w:val="004F6CA4"/>
    <w:rsid w:val="00500752"/>
    <w:rsid w:val="00501A50"/>
    <w:rsid w:val="0050222D"/>
    <w:rsid w:val="00503AF3"/>
    <w:rsid w:val="0050696D"/>
    <w:rsid w:val="0051094B"/>
    <w:rsid w:val="005110D7"/>
    <w:rsid w:val="00511D99"/>
    <w:rsid w:val="005128D3"/>
    <w:rsid w:val="005147E8"/>
    <w:rsid w:val="005158F2"/>
    <w:rsid w:val="00525BD2"/>
    <w:rsid w:val="00526DFC"/>
    <w:rsid w:val="00526F43"/>
    <w:rsid w:val="00527651"/>
    <w:rsid w:val="005363AB"/>
    <w:rsid w:val="00544934"/>
    <w:rsid w:val="00544EF4"/>
    <w:rsid w:val="00545E53"/>
    <w:rsid w:val="005479D9"/>
    <w:rsid w:val="005572BD"/>
    <w:rsid w:val="00557A12"/>
    <w:rsid w:val="00560AC7"/>
    <w:rsid w:val="00561AFB"/>
    <w:rsid w:val="00561FA8"/>
    <w:rsid w:val="00562EAD"/>
    <w:rsid w:val="005635ED"/>
    <w:rsid w:val="00565253"/>
    <w:rsid w:val="00570191"/>
    <w:rsid w:val="00570570"/>
    <w:rsid w:val="00572512"/>
    <w:rsid w:val="00573EE6"/>
    <w:rsid w:val="0057547F"/>
    <w:rsid w:val="005754EE"/>
    <w:rsid w:val="0057617E"/>
    <w:rsid w:val="00576497"/>
    <w:rsid w:val="005835E7"/>
    <w:rsid w:val="0058397F"/>
    <w:rsid w:val="00583BF8"/>
    <w:rsid w:val="00585F33"/>
    <w:rsid w:val="00591124"/>
    <w:rsid w:val="00597024"/>
    <w:rsid w:val="005A0274"/>
    <w:rsid w:val="005A095C"/>
    <w:rsid w:val="005A669D"/>
    <w:rsid w:val="005A75D8"/>
    <w:rsid w:val="005A7C8B"/>
    <w:rsid w:val="005B713E"/>
    <w:rsid w:val="005C03B6"/>
    <w:rsid w:val="005C348E"/>
    <w:rsid w:val="005C68E1"/>
    <w:rsid w:val="005D3763"/>
    <w:rsid w:val="005D55E1"/>
    <w:rsid w:val="005D6D7B"/>
    <w:rsid w:val="005E19F7"/>
    <w:rsid w:val="005E4F04"/>
    <w:rsid w:val="005E62C2"/>
    <w:rsid w:val="005E6C71"/>
    <w:rsid w:val="005F0963"/>
    <w:rsid w:val="005F2824"/>
    <w:rsid w:val="005F2EBA"/>
    <w:rsid w:val="005F35ED"/>
    <w:rsid w:val="005F7812"/>
    <w:rsid w:val="005F7A88"/>
    <w:rsid w:val="00603A1A"/>
    <w:rsid w:val="006046D5"/>
    <w:rsid w:val="00607A93"/>
    <w:rsid w:val="00610C08"/>
    <w:rsid w:val="00611F74"/>
    <w:rsid w:val="00615772"/>
    <w:rsid w:val="00621256"/>
    <w:rsid w:val="00621FCC"/>
    <w:rsid w:val="00622E4B"/>
    <w:rsid w:val="006333DA"/>
    <w:rsid w:val="00635134"/>
    <w:rsid w:val="006356E2"/>
    <w:rsid w:val="00642A65"/>
    <w:rsid w:val="00645DCE"/>
    <w:rsid w:val="006465AC"/>
    <w:rsid w:val="006465BF"/>
    <w:rsid w:val="00653B22"/>
    <w:rsid w:val="00657BF4"/>
    <w:rsid w:val="006603FB"/>
    <w:rsid w:val="006608DF"/>
    <w:rsid w:val="006623AC"/>
    <w:rsid w:val="006678AF"/>
    <w:rsid w:val="006701EF"/>
    <w:rsid w:val="00673BA5"/>
    <w:rsid w:val="00680058"/>
    <w:rsid w:val="00681F9F"/>
    <w:rsid w:val="006840EA"/>
    <w:rsid w:val="006844E2"/>
    <w:rsid w:val="00685267"/>
    <w:rsid w:val="006872AE"/>
    <w:rsid w:val="00690082"/>
    <w:rsid w:val="00690252"/>
    <w:rsid w:val="006946BB"/>
    <w:rsid w:val="006969FA"/>
    <w:rsid w:val="006A35D5"/>
    <w:rsid w:val="006A748A"/>
    <w:rsid w:val="006C419E"/>
    <w:rsid w:val="006C4A31"/>
    <w:rsid w:val="006C5AC2"/>
    <w:rsid w:val="006C6AFB"/>
    <w:rsid w:val="006D2735"/>
    <w:rsid w:val="006D45B2"/>
    <w:rsid w:val="006E0FCC"/>
    <w:rsid w:val="006E1E96"/>
    <w:rsid w:val="006E5E21"/>
    <w:rsid w:val="006F2648"/>
    <w:rsid w:val="006F2F10"/>
    <w:rsid w:val="006F482B"/>
    <w:rsid w:val="006F6311"/>
    <w:rsid w:val="00701952"/>
    <w:rsid w:val="00702556"/>
    <w:rsid w:val="0070277E"/>
    <w:rsid w:val="00704156"/>
    <w:rsid w:val="007069FC"/>
    <w:rsid w:val="00711221"/>
    <w:rsid w:val="00712675"/>
    <w:rsid w:val="00713808"/>
    <w:rsid w:val="007140E6"/>
    <w:rsid w:val="00714CCC"/>
    <w:rsid w:val="007151B6"/>
    <w:rsid w:val="0071520D"/>
    <w:rsid w:val="00715EDB"/>
    <w:rsid w:val="007160D5"/>
    <w:rsid w:val="007163FB"/>
    <w:rsid w:val="00716B01"/>
    <w:rsid w:val="00717C2E"/>
    <w:rsid w:val="007204FA"/>
    <w:rsid w:val="007213B3"/>
    <w:rsid w:val="0072457F"/>
    <w:rsid w:val="00725406"/>
    <w:rsid w:val="0072621B"/>
    <w:rsid w:val="00730555"/>
    <w:rsid w:val="007312CC"/>
    <w:rsid w:val="00736A64"/>
    <w:rsid w:val="00737F6A"/>
    <w:rsid w:val="007410B6"/>
    <w:rsid w:val="00744C6F"/>
    <w:rsid w:val="007457F6"/>
    <w:rsid w:val="00745ABB"/>
    <w:rsid w:val="00746E38"/>
    <w:rsid w:val="00747CD5"/>
    <w:rsid w:val="00753B51"/>
    <w:rsid w:val="00756629"/>
    <w:rsid w:val="007575D2"/>
    <w:rsid w:val="00757B4F"/>
    <w:rsid w:val="00757B6A"/>
    <w:rsid w:val="007610E0"/>
    <w:rsid w:val="007621AA"/>
    <w:rsid w:val="0076260A"/>
    <w:rsid w:val="00764A67"/>
    <w:rsid w:val="00770F6B"/>
    <w:rsid w:val="00771883"/>
    <w:rsid w:val="00776DC2"/>
    <w:rsid w:val="00780122"/>
    <w:rsid w:val="0078214B"/>
    <w:rsid w:val="0078498A"/>
    <w:rsid w:val="007878FE"/>
    <w:rsid w:val="00792207"/>
    <w:rsid w:val="00792B64"/>
    <w:rsid w:val="00792E29"/>
    <w:rsid w:val="0079379A"/>
    <w:rsid w:val="00794953"/>
    <w:rsid w:val="007A1F2F"/>
    <w:rsid w:val="007A2A5C"/>
    <w:rsid w:val="007A5150"/>
    <w:rsid w:val="007A5373"/>
    <w:rsid w:val="007A789F"/>
    <w:rsid w:val="007B75BC"/>
    <w:rsid w:val="007C0BD6"/>
    <w:rsid w:val="007C3806"/>
    <w:rsid w:val="007C5BB7"/>
    <w:rsid w:val="007C6033"/>
    <w:rsid w:val="007D07D5"/>
    <w:rsid w:val="007D1C64"/>
    <w:rsid w:val="007D32DD"/>
    <w:rsid w:val="007D6DCE"/>
    <w:rsid w:val="007D72C4"/>
    <w:rsid w:val="007E2CFE"/>
    <w:rsid w:val="007E59C9"/>
    <w:rsid w:val="007F0072"/>
    <w:rsid w:val="007F2EB6"/>
    <w:rsid w:val="007F4F1B"/>
    <w:rsid w:val="007F54C3"/>
    <w:rsid w:val="00802949"/>
    <w:rsid w:val="0080301E"/>
    <w:rsid w:val="0080365F"/>
    <w:rsid w:val="0081070D"/>
    <w:rsid w:val="00812BE5"/>
    <w:rsid w:val="00817429"/>
    <w:rsid w:val="00821514"/>
    <w:rsid w:val="00821E35"/>
    <w:rsid w:val="00824591"/>
    <w:rsid w:val="00824AED"/>
    <w:rsid w:val="00827820"/>
    <w:rsid w:val="00831B8B"/>
    <w:rsid w:val="0083405D"/>
    <w:rsid w:val="008352D4"/>
    <w:rsid w:val="00836DB9"/>
    <w:rsid w:val="00837C67"/>
    <w:rsid w:val="008415B0"/>
    <w:rsid w:val="00842028"/>
    <w:rsid w:val="008436B8"/>
    <w:rsid w:val="008460B6"/>
    <w:rsid w:val="00850C9D"/>
    <w:rsid w:val="00852B59"/>
    <w:rsid w:val="00856272"/>
    <w:rsid w:val="008563FF"/>
    <w:rsid w:val="0086018B"/>
    <w:rsid w:val="008611DD"/>
    <w:rsid w:val="008620DE"/>
    <w:rsid w:val="00866867"/>
    <w:rsid w:val="00872257"/>
    <w:rsid w:val="008753E6"/>
    <w:rsid w:val="0087738C"/>
    <w:rsid w:val="008802AF"/>
    <w:rsid w:val="00881926"/>
    <w:rsid w:val="0088318F"/>
    <w:rsid w:val="0088331D"/>
    <w:rsid w:val="008852B0"/>
    <w:rsid w:val="00885AE7"/>
    <w:rsid w:val="00886B60"/>
    <w:rsid w:val="00887889"/>
    <w:rsid w:val="008920FF"/>
    <w:rsid w:val="008926E8"/>
    <w:rsid w:val="00894F19"/>
    <w:rsid w:val="00896A10"/>
    <w:rsid w:val="008971B5"/>
    <w:rsid w:val="008A5D26"/>
    <w:rsid w:val="008A6B13"/>
    <w:rsid w:val="008A6ECB"/>
    <w:rsid w:val="008B0BF9"/>
    <w:rsid w:val="008B2866"/>
    <w:rsid w:val="008B3859"/>
    <w:rsid w:val="008B436D"/>
    <w:rsid w:val="008B4E49"/>
    <w:rsid w:val="008B7712"/>
    <w:rsid w:val="008B7B26"/>
    <w:rsid w:val="008C3524"/>
    <w:rsid w:val="008C4061"/>
    <w:rsid w:val="008C4229"/>
    <w:rsid w:val="008C5BE0"/>
    <w:rsid w:val="008C7233"/>
    <w:rsid w:val="008D2434"/>
    <w:rsid w:val="008E171D"/>
    <w:rsid w:val="008E2785"/>
    <w:rsid w:val="008E48FF"/>
    <w:rsid w:val="008E78A3"/>
    <w:rsid w:val="008F0654"/>
    <w:rsid w:val="008F06CB"/>
    <w:rsid w:val="008F2E83"/>
    <w:rsid w:val="008F612A"/>
    <w:rsid w:val="0090293D"/>
    <w:rsid w:val="009034DE"/>
    <w:rsid w:val="00905396"/>
    <w:rsid w:val="0090605D"/>
    <w:rsid w:val="00906419"/>
    <w:rsid w:val="00912889"/>
    <w:rsid w:val="00913A42"/>
    <w:rsid w:val="00914167"/>
    <w:rsid w:val="009143DB"/>
    <w:rsid w:val="00915065"/>
    <w:rsid w:val="00917CE5"/>
    <w:rsid w:val="009217C0"/>
    <w:rsid w:val="00925241"/>
    <w:rsid w:val="00925CEC"/>
    <w:rsid w:val="00926A3F"/>
    <w:rsid w:val="0092794E"/>
    <w:rsid w:val="00930D30"/>
    <w:rsid w:val="009332A2"/>
    <w:rsid w:val="00934A9D"/>
    <w:rsid w:val="00937598"/>
    <w:rsid w:val="0093790B"/>
    <w:rsid w:val="00943751"/>
    <w:rsid w:val="00946DD0"/>
    <w:rsid w:val="009509E6"/>
    <w:rsid w:val="00952018"/>
    <w:rsid w:val="00952800"/>
    <w:rsid w:val="0095300D"/>
    <w:rsid w:val="00956812"/>
    <w:rsid w:val="0095719A"/>
    <w:rsid w:val="009623E9"/>
    <w:rsid w:val="00963EEB"/>
    <w:rsid w:val="009648BC"/>
    <w:rsid w:val="00964C2F"/>
    <w:rsid w:val="00965F88"/>
    <w:rsid w:val="00984E03"/>
    <w:rsid w:val="00987E85"/>
    <w:rsid w:val="009903AB"/>
    <w:rsid w:val="009A0D12"/>
    <w:rsid w:val="009A1987"/>
    <w:rsid w:val="009A2BEE"/>
    <w:rsid w:val="009A5289"/>
    <w:rsid w:val="009A7A53"/>
    <w:rsid w:val="009B0402"/>
    <w:rsid w:val="009B0B75"/>
    <w:rsid w:val="009B16DF"/>
    <w:rsid w:val="009B4CB2"/>
    <w:rsid w:val="009B6701"/>
    <w:rsid w:val="009B6EF7"/>
    <w:rsid w:val="009B7000"/>
    <w:rsid w:val="009B739C"/>
    <w:rsid w:val="009C04EC"/>
    <w:rsid w:val="009C0D48"/>
    <w:rsid w:val="009C328C"/>
    <w:rsid w:val="009C4444"/>
    <w:rsid w:val="009C79AD"/>
    <w:rsid w:val="009C7CA6"/>
    <w:rsid w:val="009D3316"/>
    <w:rsid w:val="009D55AA"/>
    <w:rsid w:val="009E3E77"/>
    <w:rsid w:val="009E3FAB"/>
    <w:rsid w:val="009E5B3F"/>
    <w:rsid w:val="009E7D90"/>
    <w:rsid w:val="009F1AB0"/>
    <w:rsid w:val="009F501D"/>
    <w:rsid w:val="00A039D5"/>
    <w:rsid w:val="00A046AD"/>
    <w:rsid w:val="00A079C1"/>
    <w:rsid w:val="00A12520"/>
    <w:rsid w:val="00A130FD"/>
    <w:rsid w:val="00A13D6D"/>
    <w:rsid w:val="00A14769"/>
    <w:rsid w:val="00A16151"/>
    <w:rsid w:val="00A16EC6"/>
    <w:rsid w:val="00A17C06"/>
    <w:rsid w:val="00A2126E"/>
    <w:rsid w:val="00A21706"/>
    <w:rsid w:val="00A24FCC"/>
    <w:rsid w:val="00A26A90"/>
    <w:rsid w:val="00A26B27"/>
    <w:rsid w:val="00A2718B"/>
    <w:rsid w:val="00A30E4F"/>
    <w:rsid w:val="00A32253"/>
    <w:rsid w:val="00A3310E"/>
    <w:rsid w:val="00A333A0"/>
    <w:rsid w:val="00A37E70"/>
    <w:rsid w:val="00A437E1"/>
    <w:rsid w:val="00A4685E"/>
    <w:rsid w:val="00A50CD4"/>
    <w:rsid w:val="00A51191"/>
    <w:rsid w:val="00A56D62"/>
    <w:rsid w:val="00A56F07"/>
    <w:rsid w:val="00A5762C"/>
    <w:rsid w:val="00A600FC"/>
    <w:rsid w:val="00A60BCA"/>
    <w:rsid w:val="00A638DA"/>
    <w:rsid w:val="00A65B41"/>
    <w:rsid w:val="00A65E00"/>
    <w:rsid w:val="00A66A78"/>
    <w:rsid w:val="00A7436E"/>
    <w:rsid w:val="00A74E96"/>
    <w:rsid w:val="00A75A8E"/>
    <w:rsid w:val="00A824DD"/>
    <w:rsid w:val="00A83676"/>
    <w:rsid w:val="00A83B7B"/>
    <w:rsid w:val="00A84274"/>
    <w:rsid w:val="00A850F3"/>
    <w:rsid w:val="00A864E3"/>
    <w:rsid w:val="00A94574"/>
    <w:rsid w:val="00A94840"/>
    <w:rsid w:val="00A95936"/>
    <w:rsid w:val="00A96265"/>
    <w:rsid w:val="00A97084"/>
    <w:rsid w:val="00AA1C2C"/>
    <w:rsid w:val="00AA35F6"/>
    <w:rsid w:val="00AA667C"/>
    <w:rsid w:val="00AA6E91"/>
    <w:rsid w:val="00AA7439"/>
    <w:rsid w:val="00AB047E"/>
    <w:rsid w:val="00AB0B0A"/>
    <w:rsid w:val="00AB0BB7"/>
    <w:rsid w:val="00AB22C6"/>
    <w:rsid w:val="00AB2AD0"/>
    <w:rsid w:val="00AB67FC"/>
    <w:rsid w:val="00AC00F2"/>
    <w:rsid w:val="00AC31B5"/>
    <w:rsid w:val="00AC4EA1"/>
    <w:rsid w:val="00AC5381"/>
    <w:rsid w:val="00AC5920"/>
    <w:rsid w:val="00AD0E65"/>
    <w:rsid w:val="00AD2BF2"/>
    <w:rsid w:val="00AD381C"/>
    <w:rsid w:val="00AD4E90"/>
    <w:rsid w:val="00AD5422"/>
    <w:rsid w:val="00AE4179"/>
    <w:rsid w:val="00AE4425"/>
    <w:rsid w:val="00AE4FBE"/>
    <w:rsid w:val="00AE650F"/>
    <w:rsid w:val="00AE6555"/>
    <w:rsid w:val="00AE7D16"/>
    <w:rsid w:val="00AF4CAA"/>
    <w:rsid w:val="00AF571A"/>
    <w:rsid w:val="00AF60A0"/>
    <w:rsid w:val="00AF67FC"/>
    <w:rsid w:val="00AF7DF5"/>
    <w:rsid w:val="00B006E5"/>
    <w:rsid w:val="00B024C2"/>
    <w:rsid w:val="00B07700"/>
    <w:rsid w:val="00B079D5"/>
    <w:rsid w:val="00B13921"/>
    <w:rsid w:val="00B1528C"/>
    <w:rsid w:val="00B16ACD"/>
    <w:rsid w:val="00B21487"/>
    <w:rsid w:val="00B232D1"/>
    <w:rsid w:val="00B24DB5"/>
    <w:rsid w:val="00B31F9E"/>
    <w:rsid w:val="00B3268F"/>
    <w:rsid w:val="00B32C2C"/>
    <w:rsid w:val="00B33A1A"/>
    <w:rsid w:val="00B33E6C"/>
    <w:rsid w:val="00B371CC"/>
    <w:rsid w:val="00B40B07"/>
    <w:rsid w:val="00B41CD9"/>
    <w:rsid w:val="00B427E6"/>
    <w:rsid w:val="00B428A6"/>
    <w:rsid w:val="00B43E1F"/>
    <w:rsid w:val="00B45FBC"/>
    <w:rsid w:val="00B51A7D"/>
    <w:rsid w:val="00B535C2"/>
    <w:rsid w:val="00B55544"/>
    <w:rsid w:val="00B642FC"/>
    <w:rsid w:val="00B64D26"/>
    <w:rsid w:val="00B64FBB"/>
    <w:rsid w:val="00B70E22"/>
    <w:rsid w:val="00B774CB"/>
    <w:rsid w:val="00B80402"/>
    <w:rsid w:val="00B80B9A"/>
    <w:rsid w:val="00B830B7"/>
    <w:rsid w:val="00B848EA"/>
    <w:rsid w:val="00B84B2B"/>
    <w:rsid w:val="00B90500"/>
    <w:rsid w:val="00B9176C"/>
    <w:rsid w:val="00B935A4"/>
    <w:rsid w:val="00B961EC"/>
    <w:rsid w:val="00BA561A"/>
    <w:rsid w:val="00BB0DC6"/>
    <w:rsid w:val="00BB15E4"/>
    <w:rsid w:val="00BB1E19"/>
    <w:rsid w:val="00BB21D1"/>
    <w:rsid w:val="00BB32F2"/>
    <w:rsid w:val="00BB4338"/>
    <w:rsid w:val="00BB6C0E"/>
    <w:rsid w:val="00BB7B38"/>
    <w:rsid w:val="00BC11E5"/>
    <w:rsid w:val="00BC4BC6"/>
    <w:rsid w:val="00BC52FD"/>
    <w:rsid w:val="00BC6E62"/>
    <w:rsid w:val="00BC6F82"/>
    <w:rsid w:val="00BC7443"/>
    <w:rsid w:val="00BD0648"/>
    <w:rsid w:val="00BD1040"/>
    <w:rsid w:val="00BD34AA"/>
    <w:rsid w:val="00BD37B8"/>
    <w:rsid w:val="00BE0C44"/>
    <w:rsid w:val="00BE1B8B"/>
    <w:rsid w:val="00BE2A18"/>
    <w:rsid w:val="00BE2C01"/>
    <w:rsid w:val="00BE41EC"/>
    <w:rsid w:val="00BE56FB"/>
    <w:rsid w:val="00BF3DDE"/>
    <w:rsid w:val="00BF6589"/>
    <w:rsid w:val="00BF6F7F"/>
    <w:rsid w:val="00C00647"/>
    <w:rsid w:val="00C02764"/>
    <w:rsid w:val="00C04CEF"/>
    <w:rsid w:val="00C0662F"/>
    <w:rsid w:val="00C11943"/>
    <w:rsid w:val="00C12E96"/>
    <w:rsid w:val="00C14405"/>
    <w:rsid w:val="00C14763"/>
    <w:rsid w:val="00C16141"/>
    <w:rsid w:val="00C2363F"/>
    <w:rsid w:val="00C236C8"/>
    <w:rsid w:val="00C260B1"/>
    <w:rsid w:val="00C26E56"/>
    <w:rsid w:val="00C31406"/>
    <w:rsid w:val="00C32BE6"/>
    <w:rsid w:val="00C37194"/>
    <w:rsid w:val="00C40637"/>
    <w:rsid w:val="00C40F6C"/>
    <w:rsid w:val="00C44426"/>
    <w:rsid w:val="00C445F3"/>
    <w:rsid w:val="00C451F4"/>
    <w:rsid w:val="00C45EB1"/>
    <w:rsid w:val="00C54A3A"/>
    <w:rsid w:val="00C55566"/>
    <w:rsid w:val="00C56448"/>
    <w:rsid w:val="00C667BE"/>
    <w:rsid w:val="00C6766B"/>
    <w:rsid w:val="00C72223"/>
    <w:rsid w:val="00C76417"/>
    <w:rsid w:val="00C7726F"/>
    <w:rsid w:val="00C823DA"/>
    <w:rsid w:val="00C8259F"/>
    <w:rsid w:val="00C82746"/>
    <w:rsid w:val="00C8312F"/>
    <w:rsid w:val="00C84C47"/>
    <w:rsid w:val="00C858A4"/>
    <w:rsid w:val="00C86AFA"/>
    <w:rsid w:val="00CB18D0"/>
    <w:rsid w:val="00CB1C8A"/>
    <w:rsid w:val="00CB24F5"/>
    <w:rsid w:val="00CB2663"/>
    <w:rsid w:val="00CB3BBE"/>
    <w:rsid w:val="00CB59E9"/>
    <w:rsid w:val="00CC0D6A"/>
    <w:rsid w:val="00CC3831"/>
    <w:rsid w:val="00CC3E3D"/>
    <w:rsid w:val="00CC519B"/>
    <w:rsid w:val="00CD12C1"/>
    <w:rsid w:val="00CD214E"/>
    <w:rsid w:val="00CD46FA"/>
    <w:rsid w:val="00CD5973"/>
    <w:rsid w:val="00CE31A6"/>
    <w:rsid w:val="00CF09AA"/>
    <w:rsid w:val="00CF4813"/>
    <w:rsid w:val="00CF5233"/>
    <w:rsid w:val="00D029B8"/>
    <w:rsid w:val="00D02F60"/>
    <w:rsid w:val="00D0464E"/>
    <w:rsid w:val="00D04A96"/>
    <w:rsid w:val="00D07A7B"/>
    <w:rsid w:val="00D10E06"/>
    <w:rsid w:val="00D13438"/>
    <w:rsid w:val="00D15197"/>
    <w:rsid w:val="00D15593"/>
    <w:rsid w:val="00D16820"/>
    <w:rsid w:val="00D169C8"/>
    <w:rsid w:val="00D1793F"/>
    <w:rsid w:val="00D22AF5"/>
    <w:rsid w:val="00D235EA"/>
    <w:rsid w:val="00D247A9"/>
    <w:rsid w:val="00D32721"/>
    <w:rsid w:val="00D328DC"/>
    <w:rsid w:val="00D33387"/>
    <w:rsid w:val="00D402FB"/>
    <w:rsid w:val="00D47D7A"/>
    <w:rsid w:val="00D50ABD"/>
    <w:rsid w:val="00D55290"/>
    <w:rsid w:val="00D57791"/>
    <w:rsid w:val="00D6046A"/>
    <w:rsid w:val="00D62870"/>
    <w:rsid w:val="00D655D9"/>
    <w:rsid w:val="00D65872"/>
    <w:rsid w:val="00D676F3"/>
    <w:rsid w:val="00D70EF5"/>
    <w:rsid w:val="00D71024"/>
    <w:rsid w:val="00D71A25"/>
    <w:rsid w:val="00D71FCF"/>
    <w:rsid w:val="00D72A54"/>
    <w:rsid w:val="00D72CC1"/>
    <w:rsid w:val="00D75376"/>
    <w:rsid w:val="00D76EC9"/>
    <w:rsid w:val="00D7754F"/>
    <w:rsid w:val="00D80E7D"/>
    <w:rsid w:val="00D81397"/>
    <w:rsid w:val="00D848B9"/>
    <w:rsid w:val="00D908C3"/>
    <w:rsid w:val="00D90E69"/>
    <w:rsid w:val="00D91368"/>
    <w:rsid w:val="00D92676"/>
    <w:rsid w:val="00D93106"/>
    <w:rsid w:val="00D933E9"/>
    <w:rsid w:val="00D9505D"/>
    <w:rsid w:val="00D953D0"/>
    <w:rsid w:val="00D959F5"/>
    <w:rsid w:val="00D96884"/>
    <w:rsid w:val="00DA3FDD"/>
    <w:rsid w:val="00DA7017"/>
    <w:rsid w:val="00DA7028"/>
    <w:rsid w:val="00DB1AD2"/>
    <w:rsid w:val="00DB2AD2"/>
    <w:rsid w:val="00DB2B58"/>
    <w:rsid w:val="00DB5206"/>
    <w:rsid w:val="00DB6276"/>
    <w:rsid w:val="00DB639D"/>
    <w:rsid w:val="00DB63F5"/>
    <w:rsid w:val="00DC1C6B"/>
    <w:rsid w:val="00DC2C2E"/>
    <w:rsid w:val="00DC4359"/>
    <w:rsid w:val="00DC4AF0"/>
    <w:rsid w:val="00DC765B"/>
    <w:rsid w:val="00DC7886"/>
    <w:rsid w:val="00DD0CF2"/>
    <w:rsid w:val="00DE1554"/>
    <w:rsid w:val="00DE2901"/>
    <w:rsid w:val="00DE590F"/>
    <w:rsid w:val="00DE7DC1"/>
    <w:rsid w:val="00DF122C"/>
    <w:rsid w:val="00DF3F7E"/>
    <w:rsid w:val="00DF7648"/>
    <w:rsid w:val="00E00E29"/>
    <w:rsid w:val="00E02BAB"/>
    <w:rsid w:val="00E04CEB"/>
    <w:rsid w:val="00E060BC"/>
    <w:rsid w:val="00E11420"/>
    <w:rsid w:val="00E132FB"/>
    <w:rsid w:val="00E170B7"/>
    <w:rsid w:val="00E177DD"/>
    <w:rsid w:val="00E20900"/>
    <w:rsid w:val="00E20C7F"/>
    <w:rsid w:val="00E2396E"/>
    <w:rsid w:val="00E24728"/>
    <w:rsid w:val="00E276AC"/>
    <w:rsid w:val="00E34A35"/>
    <w:rsid w:val="00E37C2F"/>
    <w:rsid w:val="00E41C28"/>
    <w:rsid w:val="00E46308"/>
    <w:rsid w:val="00E51E17"/>
    <w:rsid w:val="00E52DAB"/>
    <w:rsid w:val="00E539B0"/>
    <w:rsid w:val="00E55994"/>
    <w:rsid w:val="00E60606"/>
    <w:rsid w:val="00E60C66"/>
    <w:rsid w:val="00E6164D"/>
    <w:rsid w:val="00E618C9"/>
    <w:rsid w:val="00E62774"/>
    <w:rsid w:val="00E6307C"/>
    <w:rsid w:val="00E636FA"/>
    <w:rsid w:val="00E66C50"/>
    <w:rsid w:val="00E679D3"/>
    <w:rsid w:val="00E71208"/>
    <w:rsid w:val="00E71444"/>
    <w:rsid w:val="00E71C91"/>
    <w:rsid w:val="00E720A1"/>
    <w:rsid w:val="00E75DDA"/>
    <w:rsid w:val="00E773E8"/>
    <w:rsid w:val="00E83ADD"/>
    <w:rsid w:val="00E84F38"/>
    <w:rsid w:val="00E85623"/>
    <w:rsid w:val="00E87441"/>
    <w:rsid w:val="00E91FAE"/>
    <w:rsid w:val="00E96E3F"/>
    <w:rsid w:val="00EA270C"/>
    <w:rsid w:val="00EA4974"/>
    <w:rsid w:val="00EA532E"/>
    <w:rsid w:val="00EB06D9"/>
    <w:rsid w:val="00EB192B"/>
    <w:rsid w:val="00EB19ED"/>
    <w:rsid w:val="00EB1CAB"/>
    <w:rsid w:val="00EC0F5A"/>
    <w:rsid w:val="00EC4265"/>
    <w:rsid w:val="00EC4CEB"/>
    <w:rsid w:val="00EC659E"/>
    <w:rsid w:val="00ED2072"/>
    <w:rsid w:val="00ED2AE0"/>
    <w:rsid w:val="00ED5553"/>
    <w:rsid w:val="00ED5E36"/>
    <w:rsid w:val="00ED6961"/>
    <w:rsid w:val="00EF0B96"/>
    <w:rsid w:val="00EF3486"/>
    <w:rsid w:val="00EF47AF"/>
    <w:rsid w:val="00EF53B6"/>
    <w:rsid w:val="00F00B73"/>
    <w:rsid w:val="00F055B1"/>
    <w:rsid w:val="00F115CA"/>
    <w:rsid w:val="00F14817"/>
    <w:rsid w:val="00F14EBA"/>
    <w:rsid w:val="00F1510F"/>
    <w:rsid w:val="00F1533A"/>
    <w:rsid w:val="00F15E5A"/>
    <w:rsid w:val="00F17F0A"/>
    <w:rsid w:val="00F2455F"/>
    <w:rsid w:val="00F2668F"/>
    <w:rsid w:val="00F2742F"/>
    <w:rsid w:val="00F2753B"/>
    <w:rsid w:val="00F33F8B"/>
    <w:rsid w:val="00F340B2"/>
    <w:rsid w:val="00F42C42"/>
    <w:rsid w:val="00F43390"/>
    <w:rsid w:val="00F443B2"/>
    <w:rsid w:val="00F458D8"/>
    <w:rsid w:val="00F50237"/>
    <w:rsid w:val="00F53596"/>
    <w:rsid w:val="00F55BA8"/>
    <w:rsid w:val="00F55DB1"/>
    <w:rsid w:val="00F56ACA"/>
    <w:rsid w:val="00F600FE"/>
    <w:rsid w:val="00F62E4D"/>
    <w:rsid w:val="00F64F63"/>
    <w:rsid w:val="00F66B34"/>
    <w:rsid w:val="00F675B9"/>
    <w:rsid w:val="00F711C9"/>
    <w:rsid w:val="00F74C59"/>
    <w:rsid w:val="00F75C3A"/>
    <w:rsid w:val="00F82E30"/>
    <w:rsid w:val="00F831CB"/>
    <w:rsid w:val="00F848A3"/>
    <w:rsid w:val="00F84ACF"/>
    <w:rsid w:val="00F85742"/>
    <w:rsid w:val="00F85BF8"/>
    <w:rsid w:val="00F871CE"/>
    <w:rsid w:val="00F87802"/>
    <w:rsid w:val="00F92C0A"/>
    <w:rsid w:val="00F9415B"/>
    <w:rsid w:val="00F971B8"/>
    <w:rsid w:val="00FA13C2"/>
    <w:rsid w:val="00FA7F91"/>
    <w:rsid w:val="00FB121C"/>
    <w:rsid w:val="00FB1CDD"/>
    <w:rsid w:val="00FB1FBF"/>
    <w:rsid w:val="00FB2C2F"/>
    <w:rsid w:val="00FB305C"/>
    <w:rsid w:val="00FC2E3D"/>
    <w:rsid w:val="00FC3BDE"/>
    <w:rsid w:val="00FD1DBE"/>
    <w:rsid w:val="00FD25A7"/>
    <w:rsid w:val="00FD27B6"/>
    <w:rsid w:val="00FD3689"/>
    <w:rsid w:val="00FD42A3"/>
    <w:rsid w:val="00FD7468"/>
    <w:rsid w:val="00FD7CE0"/>
    <w:rsid w:val="00FE0B3B"/>
    <w:rsid w:val="00FE1ACF"/>
    <w:rsid w:val="00FE1BE2"/>
    <w:rsid w:val="00FE730A"/>
    <w:rsid w:val="00FF1DD7"/>
    <w:rsid w:val="00FF44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FC37E6A"/>
  <w15:docId w15:val="{043F0A81-D187-44D6-BB5D-CF466D1B9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" w:eastAsia="Times New Roman" w:hAnsi="Times" w:cs="Times New Roman"/>
        <w:sz w:val="24"/>
        <w:szCs w:val="24"/>
        <w:lang w:val="pl-PL" w:eastAsia="pl-PL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locked="1" w:semiHidden="1" w:unhideWhenUsed="1" w:qFormat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/>
    <w:lsdException w:name="macro" w:semiHidden="1" w:unhideWhenUsed="1"/>
    <w:lsdException w:name="toa heading" w:semiHidden="1" w:unhideWhenUsed="1"/>
    <w:lsdException w:name="List" w:semiHidden="1"/>
    <w:lsdException w:name="List Bullet" w:semiHidden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 w:unhideWhenUsed="1"/>
    <w:lsdException w:name="Subtitle" w:semiHidden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qFormat="1"/>
    <w:lsdException w:name="Emphasis" w:semiHidden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0" w:unhideWhenUsed="1"/>
    <w:lsdException w:name="annotation subject" w:semiHidden="1" w:uiPriority="0" w:unhideWhenUsed="1"/>
    <w:lsdException w:name="No List" w:semiHidden="1" w:unhideWhenUsed="1"/>
    <w:lsdException w:name="Outline List 1" w:locked="1" w:semiHidden="1" w:uiPriority="0" w:unhideWhenUsed="1"/>
    <w:lsdException w:name="Outline List 2" w:locked="1" w:semiHidden="1" w:uiPriority="0" w:unhideWhenUsed="1"/>
    <w:lsdException w:name="Outline List 3" w:semiHidden="1" w:uiPriority="0" w:unhideWhenUsed="1"/>
    <w:lsdException w:name="Table Simple 1" w:locked="1" w:semiHidden="1" w:uiPriority="0" w:unhideWhenUsed="1"/>
    <w:lsdException w:name="Table Simple 2" w:locked="1" w:semiHidden="1" w:uiPriority="0" w:unhideWhenUsed="1"/>
    <w:lsdException w:name="Table Simple 3" w:locked="1" w:semiHidden="1" w:uiPriority="0" w:unhideWhenUsed="1"/>
    <w:lsdException w:name="Table Classic 1" w:locked="1" w:semiHidden="1" w:uiPriority="0" w:unhideWhenUsed="1"/>
    <w:lsdException w:name="Table Classic 2" w:locked="1" w:semiHidden="1" w:uiPriority="0" w:unhideWhenUsed="1"/>
    <w:lsdException w:name="Table Classic 3" w:locked="1" w:semiHidden="1" w:uiPriority="0" w:unhideWhenUsed="1"/>
    <w:lsdException w:name="Table Classic 4" w:locked="1" w:semiHidden="1" w:uiPriority="0" w:unhideWhenUsed="1"/>
    <w:lsdException w:name="Table Colorful 1" w:locked="1" w:semiHidden="1" w:uiPriority="0" w:unhideWhenUsed="1"/>
    <w:lsdException w:name="Table Colorful 2" w:locked="1" w:semiHidden="1" w:uiPriority="0" w:unhideWhenUsed="1"/>
    <w:lsdException w:name="Table Colorful 3" w:locked="1" w:semiHidden="1" w:uiPriority="0" w:unhideWhenUsed="1"/>
    <w:lsdException w:name="Table Columns 1" w:locked="1" w:semiHidden="1" w:uiPriority="0" w:unhideWhenUsed="1"/>
    <w:lsdException w:name="Table Columns 2" w:locked="1" w:semiHidden="1" w:uiPriority="0" w:unhideWhenUsed="1"/>
    <w:lsdException w:name="Table Columns 3" w:locked="1" w:semiHidden="1" w:uiPriority="0" w:unhideWhenUsed="1"/>
    <w:lsdException w:name="Table Columns 4" w:locked="1" w:semiHidden="1" w:uiPriority="0" w:unhideWhenUsed="1"/>
    <w:lsdException w:name="Table Columns 5" w:locked="1" w:semiHidden="1" w:uiPriority="0" w:unhideWhenUsed="1"/>
    <w:lsdException w:name="Table Grid 1" w:locked="1" w:semiHidden="1" w:uiPriority="0" w:unhideWhenUsed="1"/>
    <w:lsdException w:name="Table Grid 2" w:locked="1" w:semiHidden="1" w:uiPriority="0" w:unhideWhenUsed="1"/>
    <w:lsdException w:name="Table Grid 3" w:locked="1" w:semiHidden="1" w:uiPriority="0" w:unhideWhenUsed="1"/>
    <w:lsdException w:name="Table Grid 4" w:locked="1" w:semiHidden="1" w:uiPriority="0" w:unhideWhenUsed="1"/>
    <w:lsdException w:name="Table Grid 5" w:locked="1" w:semiHidden="1" w:uiPriority="0" w:unhideWhenUsed="1"/>
    <w:lsdException w:name="Table Grid 6" w:locked="1" w:semiHidden="1" w:uiPriority="0" w:unhideWhenUsed="1"/>
    <w:lsdException w:name="Table Grid 7" w:locked="1" w:semiHidden="1" w:uiPriority="0" w:unhideWhenUsed="1"/>
    <w:lsdException w:name="Table Grid 8" w:locked="1" w:semiHidden="1" w:uiPriority="0" w:unhideWhenUsed="1"/>
    <w:lsdException w:name="Table List 1" w:locked="1" w:semiHidden="1" w:uiPriority="0" w:unhideWhenUsed="1"/>
    <w:lsdException w:name="Table List 2" w:locked="1" w:semiHidden="1" w:uiPriority="0" w:unhideWhenUsed="1"/>
    <w:lsdException w:name="Table List 3" w:locked="1" w:semiHidden="1" w:uiPriority="0" w:unhideWhenUsed="1"/>
    <w:lsdException w:name="Table List 4" w:locked="1" w:semiHidden="1" w:uiPriority="0" w:unhideWhenUsed="1"/>
    <w:lsdException w:name="Table List 5" w:locked="1" w:semiHidden="1" w:uiPriority="0" w:unhideWhenUsed="1"/>
    <w:lsdException w:name="Table List 6" w:locked="1" w:semiHidden="1" w:uiPriority="0" w:unhideWhenUsed="1"/>
    <w:lsdException w:name="Table List 7" w:locked="1" w:semiHidden="1" w:uiPriority="0" w:unhideWhenUsed="1"/>
    <w:lsdException w:name="Table List 8" w:locked="1" w:semiHidden="1" w:uiPriority="0" w:unhideWhenUsed="1"/>
    <w:lsdException w:name="Table 3D effects 1" w:locked="1" w:semiHidden="1" w:uiPriority="0" w:unhideWhenUsed="1"/>
    <w:lsdException w:name="Table 3D effects 2" w:locked="1" w:semiHidden="1" w:uiPriority="0" w:unhideWhenUsed="1"/>
    <w:lsdException w:name="Table 3D effects 3" w:locked="1" w:semiHidden="1" w:uiPriority="0" w:unhideWhenUsed="1"/>
    <w:lsdException w:name="Table Contemporary" w:locked="1" w:semiHidden="1" w:uiPriority="0" w:unhideWhenUsed="1"/>
    <w:lsdException w:name="Table Elegant" w:locked="1" w:semiHidden="1" w:uiPriority="0" w:unhideWhenUsed="1"/>
    <w:lsdException w:name="Table Professional" w:locked="1" w:semiHidden="1" w:uiPriority="0" w:unhideWhenUsed="1"/>
    <w:lsdException w:name="Table Subtle 1" w:locked="1" w:semiHidden="1" w:uiPriority="0" w:unhideWhenUsed="1"/>
    <w:lsdException w:name="Table Subtle 2" w:locked="1" w:semiHidden="1" w:uiPriority="0" w:unhideWhenUsed="1"/>
    <w:lsdException w:name="Table Web 1" w:locked="1" w:semiHidden="1" w:uiPriority="0" w:unhideWhenUsed="1"/>
    <w:lsdException w:name="Table Web 2" w:locked="1" w:semiHidden="1" w:uiPriority="0" w:unhideWhenUsed="1"/>
    <w:lsdException w:name="Table Web 3" w:locked="1" w:semiHidden="1" w:uiPriority="0" w:unhideWhenUsed="1"/>
    <w:lsdException w:name="Balloon Text" w:semiHidden="1" w:unhideWhenUsed="1"/>
    <w:lsdException w:name="Table Grid" w:locked="1" w:uiPriority="0"/>
    <w:lsdException w:name="Table Theme" w:locked="1" w:semiHidden="1" w:uiPriority="0" w:unhideWhenUsed="1"/>
    <w:lsdException w:name="Placeholder Text" w:semiHidden="1"/>
    <w:lsdException w:name="No Spacing" w:uiPriority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semiHidden="1"/>
    <w:lsdException w:name="List Paragraph" w:semiHidden="1" w:uiPriority="34" w:qFormat="1"/>
    <w:lsdException w:name="Quote" w:semiHidden="1" w:qFormat="1"/>
    <w:lsdException w:name="Intense Quote" w:semiHidden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semiHidden="1"/>
    <w:lsdException w:name="Intense Emphasis" w:semiHidden="1"/>
    <w:lsdException w:name="Subtle Reference" w:semiHidden="1"/>
    <w:lsdException w:name="Intense Reference" w:semiHidden="1"/>
    <w:lsdException w:name="Book Title" w:semiHidden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15593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Arial"/>
      <w:szCs w:val="20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1E1E73"/>
    <w:pPr>
      <w:keepNext/>
      <w:keepLines/>
      <w:suppressAutoHyphens/>
      <w:autoSpaceDE/>
      <w:autoSpaceDN/>
      <w:adjustRightInd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LITwPKTzmlitwpktartykuempunktem">
    <w:name w:val="Z/LIT_w_PKT – zm. lit. w pkt artykułem (punktem)"/>
    <w:basedOn w:val="LITlitera"/>
    <w:uiPriority w:val="32"/>
    <w:qFormat/>
    <w:rsid w:val="006A748A"/>
    <w:pPr>
      <w:ind w:left="1497"/>
    </w:pPr>
  </w:style>
  <w:style w:type="paragraph" w:customStyle="1" w:styleId="ZTIRwPKTzmtirwpktartykuempunktem">
    <w:name w:val="Z/TIR_w_PKT – zm. tir. w pkt artykułem (punktem)"/>
    <w:basedOn w:val="TIRtiret"/>
    <w:uiPriority w:val="33"/>
    <w:qFormat/>
    <w:rsid w:val="006A748A"/>
    <w:pPr>
      <w:ind w:left="1894"/>
    </w:pPr>
  </w:style>
  <w:style w:type="paragraph" w:customStyle="1" w:styleId="ZCZWSPLITwPKTzmczciwsplitwpktartykuempunktem">
    <w:name w:val="Z/CZ_WSP_LIT_w_PKT – zm. części wsp. lit. w pkt artykułem (punktem)"/>
    <w:basedOn w:val="CZWSPLITczwsplnaliter"/>
    <w:next w:val="ZARTzmartartykuempunktem"/>
    <w:uiPriority w:val="35"/>
    <w:qFormat/>
    <w:rsid w:val="006A748A"/>
    <w:pPr>
      <w:ind w:left="1021"/>
    </w:pPr>
  </w:style>
  <w:style w:type="paragraph" w:customStyle="1" w:styleId="2TIRpodwjnytiret">
    <w:name w:val="2TIR – podwójny tiret"/>
    <w:basedOn w:val="TIRtiret"/>
    <w:uiPriority w:val="73"/>
    <w:qFormat/>
    <w:rsid w:val="006A748A"/>
    <w:pPr>
      <w:ind w:left="1780"/>
    </w:pPr>
  </w:style>
  <w:style w:type="character" w:styleId="Odwoanieprzypisudolnego">
    <w:name w:val="footnote reference"/>
    <w:uiPriority w:val="99"/>
    <w:semiHidden/>
    <w:rsid w:val="004C3F97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semiHidden/>
    <w:rsid w:val="004C3F97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eastAsia="Times New Roman" w:hAnsi="Times" w:cs="Times New Roman"/>
      <w:kern w:val="1"/>
      <w:szCs w:val="24"/>
      <w:lang w:eastAsia="ar-SA"/>
    </w:rPr>
  </w:style>
  <w:style w:type="character" w:customStyle="1" w:styleId="NagwekZnak">
    <w:name w:val="Nagłówek Znak"/>
    <w:link w:val="Nagwek"/>
    <w:uiPriority w:val="99"/>
    <w:semiHidden/>
    <w:rsid w:val="00060076"/>
    <w:rPr>
      <w:rFonts w:eastAsiaTheme="minorEastAsia" w:cs="Arial"/>
      <w:kern w:val="1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semiHidden/>
    <w:rsid w:val="004C3F97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eastAsia="Times New Roman" w:hAnsi="Times" w:cs="Times New Roman"/>
      <w:kern w:val="1"/>
      <w:szCs w:val="24"/>
      <w:lang w:eastAsia="ar-SA"/>
    </w:rPr>
  </w:style>
  <w:style w:type="character" w:customStyle="1" w:styleId="StopkaZnak">
    <w:name w:val="Stopka Znak"/>
    <w:link w:val="Stopka"/>
    <w:uiPriority w:val="99"/>
    <w:semiHidden/>
    <w:rsid w:val="00060076"/>
    <w:rPr>
      <w:rFonts w:eastAsiaTheme="minorEastAsia" w:cs="Arial"/>
      <w:kern w:val="1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rsid w:val="004C3F97"/>
    <w:pPr>
      <w:suppressAutoHyphens/>
      <w:autoSpaceDE/>
      <w:autoSpaceDN/>
      <w:adjustRightInd/>
    </w:pPr>
    <w:rPr>
      <w:rFonts w:ascii="Tahoma" w:eastAsia="Times New Roman" w:hAnsi="Tahoma" w:cs="Tahoma"/>
      <w:kern w:val="1"/>
      <w:szCs w:val="16"/>
      <w:lang w:eastAsia="ar-SA"/>
    </w:rPr>
  </w:style>
  <w:style w:type="character" w:customStyle="1" w:styleId="TekstdymkaZnak">
    <w:name w:val="Tekst dymka Znak"/>
    <w:link w:val="Tekstdymka"/>
    <w:uiPriority w:val="99"/>
    <w:semiHidden/>
    <w:rsid w:val="004C3F97"/>
    <w:rPr>
      <w:rFonts w:ascii="Tahoma" w:eastAsiaTheme="minorEastAsia" w:hAnsi="Tahoma" w:cs="Tahoma"/>
      <w:kern w:val="1"/>
      <w:sz w:val="16"/>
      <w:szCs w:val="16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6A748A"/>
    <w:pPr>
      <w:suppressAutoHyphens/>
      <w:autoSpaceDE w:val="0"/>
      <w:autoSpaceDN w:val="0"/>
      <w:adjustRightInd w:val="0"/>
      <w:spacing w:before="120"/>
      <w:ind w:firstLine="510"/>
      <w:jc w:val="both"/>
    </w:pPr>
    <w:rPr>
      <w:rFonts w:eastAsiaTheme="minorEastAsia" w:cs="Arial"/>
      <w:szCs w:val="20"/>
    </w:rPr>
  </w:style>
  <w:style w:type="paragraph" w:customStyle="1" w:styleId="ZCZWSPTIRwPKTzmczciwsptirwpktartykuempunktem">
    <w:name w:val="Z/CZ_WSP_TIR_w_PKT – zm. części wsp. tir. w pkt artykułem (punktem)"/>
    <w:basedOn w:val="CZWSPTIRczwsplnatiret"/>
    <w:next w:val="ZPKTzmpktartykuempunktem"/>
    <w:uiPriority w:val="36"/>
    <w:qFormat/>
    <w:rsid w:val="006A748A"/>
    <w:pPr>
      <w:ind w:left="1497"/>
    </w:pPr>
  </w:style>
  <w:style w:type="paragraph" w:customStyle="1" w:styleId="ZTIRwLITzmtirwlitartykuempunktem">
    <w:name w:val="Z/TIR_w_LIT – zm. tir. w lit. artykułem (punktem)"/>
    <w:basedOn w:val="TIRtiret"/>
    <w:uiPriority w:val="33"/>
    <w:qFormat/>
    <w:rsid w:val="006A748A"/>
  </w:style>
  <w:style w:type="paragraph" w:customStyle="1" w:styleId="ZCZWSPTIRwLITzmczciwsptirwlitartykuempunktem">
    <w:name w:val="Z/CZ_WSP_TIR_w_LIT – zm. części wsp. tir. w lit. artykułem (punktem)"/>
    <w:basedOn w:val="CZWSPTIRczwsplnatiret"/>
    <w:next w:val="ZLITzmlitartykuempunktem"/>
    <w:uiPriority w:val="36"/>
    <w:qFormat/>
    <w:rsid w:val="006A748A"/>
  </w:style>
  <w:style w:type="character" w:customStyle="1" w:styleId="Nagwek1Znak">
    <w:name w:val="Nagłówek 1 Znak"/>
    <w:basedOn w:val="Domylnaczcionkaakapitu"/>
    <w:link w:val="Nagwek1"/>
    <w:uiPriority w:val="99"/>
    <w:semiHidden/>
    <w:rsid w:val="004504C0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paragraph" w:styleId="Bezodstpw">
    <w:name w:val="No Spacing"/>
    <w:uiPriority w:val="99"/>
    <w:semiHidden/>
    <w:rsid w:val="004C3F97"/>
    <w:pPr>
      <w:widowControl w:val="0"/>
      <w:suppressAutoHyphens/>
    </w:pPr>
    <w:rPr>
      <w:kern w:val="1"/>
      <w:lang w:eastAsia="ar-SA"/>
    </w:rPr>
  </w:style>
  <w:style w:type="paragraph" w:customStyle="1" w:styleId="ZPKTzmpktartykuempunktem">
    <w:name w:val="Z/PKT – zm. pkt artykułem (punktem)"/>
    <w:basedOn w:val="PKTpunkt"/>
    <w:uiPriority w:val="31"/>
    <w:qFormat/>
    <w:rsid w:val="006A748A"/>
    <w:pPr>
      <w:ind w:left="1020"/>
    </w:pPr>
  </w:style>
  <w:style w:type="paragraph" w:customStyle="1" w:styleId="ZARTzmartartykuempunktem">
    <w:name w:val="Z/ART(§) – zm. art. (§) artykułem (punktem)"/>
    <w:basedOn w:val="ARTartustawynprozporzdzenia"/>
    <w:uiPriority w:val="30"/>
    <w:qFormat/>
    <w:rsid w:val="006A748A"/>
    <w:pPr>
      <w:spacing w:before="0"/>
      <w:ind w:left="510"/>
    </w:p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6A748A"/>
    <w:pPr>
      <w:keepNext/>
      <w:suppressAutoHyphens/>
      <w:spacing w:before="120" w:after="120"/>
      <w:jc w:val="center"/>
    </w:pPr>
    <w:rPr>
      <w:rFonts w:eastAsiaTheme="minorEastAsia" w:cs="Arial"/>
      <w:bCs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6"/>
    <w:qFormat/>
    <w:rsid w:val="006A748A"/>
    <w:pPr>
      <w:keepNext/>
      <w:suppressAutoHyphens/>
      <w:spacing w:before="120" w:after="360"/>
      <w:jc w:val="center"/>
    </w:pPr>
    <w:rPr>
      <w:rFonts w:eastAsiaTheme="minorEastAsia" w:cs="Arial"/>
      <w:b/>
      <w:bCs/>
    </w:rPr>
  </w:style>
  <w:style w:type="paragraph" w:customStyle="1" w:styleId="CZKSIGAoznaczenieiprzedmiotczcilubksigi">
    <w:name w:val="CZĘŚĆ(KSIĘGA) – oznaczenie i przedmiot części lub księgi"/>
    <w:next w:val="ARTartustawynprozporzdzenia"/>
    <w:uiPriority w:val="8"/>
    <w:qFormat/>
    <w:rsid w:val="006A748A"/>
    <w:pPr>
      <w:keepNext/>
      <w:suppressAutoHyphens/>
      <w:spacing w:before="120"/>
      <w:jc w:val="center"/>
    </w:pPr>
    <w:rPr>
      <w:b/>
      <w:bCs/>
      <w:caps/>
      <w:kern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ARTartustawynprozporzdzenia"/>
    <w:next w:val="ARTartustawynprozporzdzenia"/>
    <w:uiPriority w:val="7"/>
    <w:qFormat/>
    <w:rsid w:val="006A748A"/>
    <w:rPr>
      <w:bCs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uiPriority w:val="5"/>
    <w:qFormat/>
    <w:rsid w:val="006A748A"/>
    <w:pPr>
      <w:keepNext/>
      <w:suppressAutoHyphens/>
      <w:spacing w:after="120"/>
      <w:jc w:val="center"/>
    </w:pPr>
    <w:rPr>
      <w:b/>
      <w:bCs/>
      <w:caps/>
      <w:spacing w:val="54"/>
      <w:kern w:val="24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6A748A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5147E8"/>
    <w:pPr>
      <w:ind w:left="510" w:hanging="510"/>
      <w:jc w:val="both"/>
    </w:pPr>
    <w:rPr>
      <w:rFonts w:eastAsiaTheme="minorEastAsia" w:cs="Arial"/>
      <w:bCs/>
      <w:szCs w:val="20"/>
    </w:rPr>
  </w:style>
  <w:style w:type="paragraph" w:customStyle="1" w:styleId="CZWSPPKTczwsplnapunktw">
    <w:name w:val="CZ_WSP_PKT – część wspólna punktów"/>
    <w:basedOn w:val="PKTpunkt"/>
    <w:next w:val="USTustnpkodeksu"/>
    <w:uiPriority w:val="16"/>
    <w:qFormat/>
    <w:rsid w:val="006A748A"/>
    <w:pPr>
      <w:ind w:left="0" w:firstLine="0"/>
    </w:pPr>
  </w:style>
  <w:style w:type="paragraph" w:customStyle="1" w:styleId="LITlitera">
    <w:name w:val="LIT – litera"/>
    <w:basedOn w:val="PKTpunkt"/>
    <w:uiPriority w:val="14"/>
    <w:qFormat/>
    <w:rsid w:val="005147E8"/>
    <w:pPr>
      <w:ind w:left="986" w:hanging="476"/>
    </w:pPr>
  </w:style>
  <w:style w:type="paragraph" w:customStyle="1" w:styleId="CZWSPLITczwsplnaliter">
    <w:name w:val="CZ_WSP_LIT – część wspólna liter"/>
    <w:basedOn w:val="LITlitera"/>
    <w:next w:val="USTustnpkodeksu"/>
    <w:uiPriority w:val="17"/>
    <w:qFormat/>
    <w:rsid w:val="006A748A"/>
    <w:pPr>
      <w:ind w:left="510" w:firstLine="0"/>
    </w:pPr>
    <w:rPr>
      <w:szCs w:val="24"/>
    </w:rPr>
  </w:style>
  <w:style w:type="paragraph" w:customStyle="1" w:styleId="TIRtiret">
    <w:name w:val="TIR – tiret"/>
    <w:basedOn w:val="LITlitera"/>
    <w:uiPriority w:val="15"/>
    <w:qFormat/>
    <w:rsid w:val="005147E8"/>
    <w:pPr>
      <w:ind w:left="1384" w:hanging="397"/>
    </w:pPr>
  </w:style>
  <w:style w:type="paragraph" w:customStyle="1" w:styleId="CZWSPTIRczwsplnatiret">
    <w:name w:val="CZ_WSP_TIR – część wspólna tiret"/>
    <w:basedOn w:val="TIRtiret"/>
    <w:next w:val="USTustnpkodeksu"/>
    <w:uiPriority w:val="17"/>
    <w:qFormat/>
    <w:rsid w:val="006A748A"/>
    <w:pPr>
      <w:ind w:left="987" w:firstLine="0"/>
    </w:pPr>
  </w:style>
  <w:style w:type="paragraph" w:customStyle="1" w:styleId="CYTcytatnpprzysigi">
    <w:name w:val="CYT – cytat np. przysięgi"/>
    <w:basedOn w:val="USTustnpkodeksu"/>
    <w:next w:val="USTustnpkodeksu"/>
    <w:uiPriority w:val="18"/>
    <w:qFormat/>
    <w:rsid w:val="006A748A"/>
    <w:pPr>
      <w:ind w:left="510" w:right="510" w:firstLine="0"/>
      <w:mirrorIndents/>
    </w:pPr>
  </w:style>
  <w:style w:type="paragraph" w:customStyle="1" w:styleId="ROZDZODDZPRZEDMprzedmiotregulacjirozdziauluboddziau">
    <w:name w:val="ROZDZ(ODDZ)_PRZEDM – przedmiot regulacji rozdziału lub oddziału"/>
    <w:next w:val="ARTartustawynprozporzdzenia"/>
    <w:uiPriority w:val="10"/>
    <w:qFormat/>
    <w:rsid w:val="006A748A"/>
    <w:pPr>
      <w:keepNext/>
      <w:suppressAutoHyphens/>
      <w:spacing w:before="120"/>
      <w:jc w:val="center"/>
    </w:pPr>
    <w:rPr>
      <w:rFonts w:eastAsiaTheme="minorEastAsia"/>
      <w:b/>
      <w:bCs/>
    </w:rPr>
  </w:style>
  <w:style w:type="paragraph" w:customStyle="1" w:styleId="ZLITzmlitartykuempunktem">
    <w:name w:val="Z/LIT – zm. lit. artykułem (punktem)"/>
    <w:basedOn w:val="LITlitera"/>
    <w:uiPriority w:val="32"/>
    <w:qFormat/>
    <w:rsid w:val="006A748A"/>
  </w:style>
  <w:style w:type="paragraph" w:customStyle="1" w:styleId="ZLITCZWSPTIRwLITzmczciwsptirwlitliter">
    <w:name w:val="Z_LIT/CZ_WSP_TIR_w_LIT – zm. części wsp. tir. w lit. literą"/>
    <w:basedOn w:val="CZWSPTIRczwsplnatiret"/>
    <w:next w:val="LITlitera"/>
    <w:uiPriority w:val="51"/>
    <w:qFormat/>
    <w:rsid w:val="006A748A"/>
    <w:pPr>
      <w:ind w:left="1463"/>
    </w:pPr>
  </w:style>
  <w:style w:type="paragraph" w:customStyle="1" w:styleId="ZLITTIRwLITzmtirwlitliter">
    <w:name w:val="Z_LIT/TIR_w_LIT – zm. tir. w lit. literą"/>
    <w:basedOn w:val="TIRtiret"/>
    <w:uiPriority w:val="49"/>
    <w:qFormat/>
    <w:rsid w:val="006A748A"/>
    <w:pPr>
      <w:ind w:left="1860"/>
    </w:pPr>
  </w:style>
  <w:style w:type="paragraph" w:customStyle="1" w:styleId="TYTDZOZNoznaczenietytuulubdziau">
    <w:name w:val="TYT(DZ)_OZN – oznaczenie tytułu lub działu"/>
    <w:next w:val="Normalny"/>
    <w:uiPriority w:val="9"/>
    <w:qFormat/>
    <w:rsid w:val="006A748A"/>
    <w:pPr>
      <w:keepNext/>
      <w:spacing w:before="120"/>
      <w:jc w:val="center"/>
    </w:pPr>
    <w:rPr>
      <w:rFonts w:eastAsiaTheme="minorEastAsia" w:cs="Arial"/>
      <w:bCs/>
      <w:caps/>
      <w:kern w:val="24"/>
    </w:rPr>
  </w:style>
  <w:style w:type="paragraph" w:customStyle="1" w:styleId="ZWMATFIZCHEMzmwzorumatfizlubchemartykuempunktem">
    <w:name w:val="Z/W_MAT(FIZ|CHEM) – zm. wzoru mat. (fiz. lub chem.) artykułem (punktem)"/>
    <w:basedOn w:val="WMATFIZCHEMwzrmatfizlubchem"/>
    <w:uiPriority w:val="38"/>
    <w:qFormat/>
    <w:rsid w:val="001270A2"/>
    <w:pPr>
      <w:ind w:left="510"/>
    </w:pPr>
  </w:style>
  <w:style w:type="paragraph" w:customStyle="1" w:styleId="ZTYTDZOZNzmozntytuudziauartykuempunktem">
    <w:name w:val="Z/TYT(DZ)_OZN – zm. ozn. tytułu (działu) artykułem (punktem)"/>
    <w:basedOn w:val="TYTDZOZNoznaczenietytuulubdziau"/>
    <w:next w:val="ZTYTDZPRZEDMzmprzedmtytuulubdziauartykuempunktem"/>
    <w:uiPriority w:val="28"/>
    <w:qFormat/>
    <w:rsid w:val="006A748A"/>
    <w:pPr>
      <w:spacing w:before="0"/>
      <w:ind w:left="510"/>
    </w:pPr>
  </w:style>
  <w:style w:type="paragraph" w:customStyle="1" w:styleId="ZTYTDZPRZEDMzmprzedmtytuulubdziauartykuempunktem">
    <w:name w:val="Z/TYT(DZ)_PRZEDM – zm. przedm. tytułu lub działu artykułem (punktem)"/>
    <w:next w:val="ZARTzmartartykuempunktem"/>
    <w:uiPriority w:val="28"/>
    <w:qFormat/>
    <w:rsid w:val="006A748A"/>
    <w:pPr>
      <w:keepNext/>
      <w:suppressAutoHyphens/>
      <w:ind w:left="510"/>
      <w:jc w:val="center"/>
    </w:pPr>
    <w:rPr>
      <w:szCs w:val="26"/>
    </w:rPr>
  </w:style>
  <w:style w:type="paragraph" w:customStyle="1" w:styleId="ZTIRzmtirartykuempunktem">
    <w:name w:val="Z/TIR – zm. tir. artykułem (punktem)"/>
    <w:basedOn w:val="TIRtiret"/>
    <w:next w:val="PKTpunkt"/>
    <w:uiPriority w:val="33"/>
    <w:qFormat/>
    <w:rsid w:val="006A748A"/>
    <w:pPr>
      <w:ind w:left="907"/>
    </w:pPr>
  </w:style>
  <w:style w:type="paragraph" w:customStyle="1" w:styleId="ZCZWSPPKTzmczciwsppktartykuempunktem">
    <w:name w:val="Z/CZ_WSP_PKT – zm. części wsp. pkt artykułem (punktem)"/>
    <w:basedOn w:val="CZWSPPKTczwsplnapunktw"/>
    <w:next w:val="ZARTzmartartykuempunktem"/>
    <w:uiPriority w:val="34"/>
    <w:qFormat/>
    <w:rsid w:val="006A748A"/>
    <w:pPr>
      <w:ind w:left="510"/>
    </w:pPr>
  </w:style>
  <w:style w:type="paragraph" w:customStyle="1" w:styleId="ZZLITzmianazmlit">
    <w:name w:val="ZZ/LIT – zmiana zm. lit."/>
    <w:basedOn w:val="ZZPKTzmianazmpkt"/>
    <w:uiPriority w:val="67"/>
    <w:qFormat/>
    <w:rsid w:val="006A748A"/>
    <w:pPr>
      <w:ind w:left="2370" w:hanging="476"/>
    </w:pPr>
  </w:style>
  <w:style w:type="paragraph" w:customStyle="1" w:styleId="ZZTIRzmianazmtir">
    <w:name w:val="ZZ/TIR – zmiana zm. tir."/>
    <w:basedOn w:val="ZZLITzmianazmlit"/>
    <w:uiPriority w:val="67"/>
    <w:qFormat/>
    <w:rsid w:val="006A748A"/>
    <w:pPr>
      <w:ind w:left="2291" w:hanging="397"/>
    </w:pPr>
  </w:style>
  <w:style w:type="paragraph" w:customStyle="1" w:styleId="ZROZDZODDZOZNzmoznrozdzoddzartykuempunktem">
    <w:name w:val="Z/ROZDZ(ODDZ)_OZN – zm. ozn. rozdz. (oddz.) artykułem (punktem)"/>
    <w:next w:val="ZROZDZODDZPRZEDMzmprzedmrozdzoddzartykuempunktem"/>
    <w:uiPriority w:val="29"/>
    <w:qFormat/>
    <w:rsid w:val="006A748A"/>
    <w:pPr>
      <w:keepNext/>
      <w:suppressAutoHyphens/>
      <w:ind w:left="510"/>
      <w:jc w:val="center"/>
    </w:pPr>
    <w:rPr>
      <w:rFonts w:eastAsiaTheme="minorEastAsia" w:cs="Arial"/>
      <w:bCs/>
      <w:kern w:val="24"/>
    </w:rPr>
  </w:style>
  <w:style w:type="paragraph" w:customStyle="1" w:styleId="ZLITUSTzmustliter">
    <w:name w:val="Z_LIT/UST(§) – zm. ust. (§) literą"/>
    <w:basedOn w:val="USTustnpkodeksu"/>
    <w:uiPriority w:val="46"/>
    <w:qFormat/>
    <w:rsid w:val="006A748A"/>
    <w:pPr>
      <w:ind w:left="987"/>
    </w:pPr>
  </w:style>
  <w:style w:type="paragraph" w:customStyle="1" w:styleId="ZLITPKTzmpktliter">
    <w:name w:val="Z_LIT/PKT – zm. pkt literą"/>
    <w:basedOn w:val="PKTpunkt"/>
    <w:uiPriority w:val="47"/>
    <w:qFormat/>
    <w:rsid w:val="006A748A"/>
    <w:pPr>
      <w:ind w:left="1497"/>
    </w:pPr>
  </w:style>
  <w:style w:type="paragraph" w:customStyle="1" w:styleId="ZZCZWSPPKTzmianazmczciwsppkt">
    <w:name w:val="ZZ/CZ_WSP_PKT – zmiana. zm. części wsp. pkt"/>
    <w:basedOn w:val="ZZARTzmianazmart"/>
    <w:next w:val="ZPKTzmpktartykuempunktem"/>
    <w:uiPriority w:val="68"/>
    <w:qFormat/>
    <w:rsid w:val="006A748A"/>
    <w:pPr>
      <w:ind w:firstLine="0"/>
    </w:pPr>
  </w:style>
  <w:style w:type="paragraph" w:customStyle="1" w:styleId="ZLITLITzmlitliter">
    <w:name w:val="Z_LIT/LIT – zm. lit. literą"/>
    <w:basedOn w:val="LITlitera"/>
    <w:uiPriority w:val="48"/>
    <w:qFormat/>
    <w:rsid w:val="006A748A"/>
    <w:pPr>
      <w:ind w:left="1463"/>
    </w:pPr>
  </w:style>
  <w:style w:type="paragraph" w:customStyle="1" w:styleId="ZLITCZWSPPKTzmczciwsppktliter">
    <w:name w:val="Z_LIT/CZ_WSP_PKT – zm. części wsp. pkt literą"/>
    <w:basedOn w:val="CZWSPLITczwsplnaliter"/>
    <w:next w:val="LITlitera"/>
    <w:uiPriority w:val="50"/>
    <w:qFormat/>
    <w:rsid w:val="006A748A"/>
    <w:pPr>
      <w:ind w:left="987"/>
    </w:pPr>
  </w:style>
  <w:style w:type="paragraph" w:customStyle="1" w:styleId="ZLITTIRzmtirliter">
    <w:name w:val="Z_LIT/TIR – zm. tir. literą"/>
    <w:basedOn w:val="TIRtiret"/>
    <w:uiPriority w:val="49"/>
    <w:qFormat/>
    <w:rsid w:val="006A748A"/>
  </w:style>
  <w:style w:type="paragraph" w:customStyle="1" w:styleId="ZZCZWSPLITwPKTzmianazmczciwsplitwpkt">
    <w:name w:val="ZZ/CZ_WSP_LIT_w_PKT – zmiana zm. części wsp. lit. w pkt"/>
    <w:basedOn w:val="ZZLITwPKTzmianazmlitwpkt"/>
    <w:uiPriority w:val="69"/>
    <w:qFormat/>
    <w:rsid w:val="006A748A"/>
    <w:pPr>
      <w:ind w:left="2404" w:firstLine="0"/>
    </w:pPr>
  </w:style>
  <w:style w:type="paragraph" w:customStyle="1" w:styleId="ZLITLITwPKTzmlitwpktliter">
    <w:name w:val="Z_LIT/LIT_w_PKT – zm. lit. w pkt literą"/>
    <w:basedOn w:val="LITlitera"/>
    <w:uiPriority w:val="48"/>
    <w:qFormat/>
    <w:rsid w:val="006A748A"/>
    <w:pPr>
      <w:ind w:left="1973"/>
    </w:pPr>
  </w:style>
  <w:style w:type="paragraph" w:customStyle="1" w:styleId="ZLITCZWSPLITwPKTzmczciwsplitwpktliter">
    <w:name w:val="Z_LIT/CZ_WSP_LIT_w_PKT – zm. części wsp. lit. w pkt literą"/>
    <w:basedOn w:val="CZWSPLITczwsplnaliter"/>
    <w:next w:val="LITlitera"/>
    <w:uiPriority w:val="51"/>
    <w:qFormat/>
    <w:rsid w:val="006A748A"/>
    <w:pPr>
      <w:ind w:left="1497"/>
    </w:pPr>
  </w:style>
  <w:style w:type="paragraph" w:customStyle="1" w:styleId="ZLITTIRwPKTzmtirwpktliter">
    <w:name w:val="Z_LIT/TIR_w_PKT – zm. tir. w pkt literą"/>
    <w:basedOn w:val="TIRtiret"/>
    <w:uiPriority w:val="49"/>
    <w:qFormat/>
    <w:rsid w:val="006A748A"/>
    <w:pPr>
      <w:ind w:left="2370"/>
    </w:pPr>
  </w:style>
  <w:style w:type="paragraph" w:customStyle="1" w:styleId="ZLITCZWSPTIRwPKTzmczciwsptirwpktliter">
    <w:name w:val="Z_LIT/CZ_WSP_TIR_w_PKT – zm. części wsp. tir. w pkt literą"/>
    <w:basedOn w:val="CZWSPTIRczwsplnatiret"/>
    <w:next w:val="LITlitera"/>
    <w:uiPriority w:val="51"/>
    <w:qFormat/>
    <w:rsid w:val="006A748A"/>
    <w:pPr>
      <w:ind w:left="1973"/>
    </w:pPr>
  </w:style>
  <w:style w:type="paragraph" w:styleId="Tekstprzypisudolnego">
    <w:name w:val="footnote text"/>
    <w:basedOn w:val="Normalny"/>
    <w:link w:val="TekstprzypisudolnegoZnak"/>
    <w:uiPriority w:val="99"/>
    <w:semiHidden/>
    <w:qFormat/>
    <w:locked/>
    <w:rsid w:val="00295A6F"/>
    <w:rPr>
      <w:rFonts w:ascii="Times" w:eastAsia="Times New Roman" w:hAnsi="Times" w:cs="Times New Roman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0FCC"/>
    <w:rPr>
      <w:sz w:val="20"/>
    </w:rPr>
  </w:style>
  <w:style w:type="paragraph" w:customStyle="1" w:styleId="ZTIRLITzmlittiret">
    <w:name w:val="Z_TIR/LIT – zm. lit. tiret"/>
    <w:basedOn w:val="LITlitera"/>
    <w:uiPriority w:val="57"/>
    <w:qFormat/>
    <w:rsid w:val="006A748A"/>
    <w:pPr>
      <w:ind w:left="1859"/>
    </w:pPr>
  </w:style>
  <w:style w:type="paragraph" w:customStyle="1" w:styleId="ZTIRCZWSPPKTzmczciwsppkttiret">
    <w:name w:val="Z_TIR/CZ_WSP_PKT – zm. części wsp. pkt tiret"/>
    <w:basedOn w:val="CZWSPLITczwsplnaliter"/>
    <w:next w:val="TIRtiret"/>
    <w:uiPriority w:val="58"/>
    <w:qFormat/>
    <w:rsid w:val="006A748A"/>
    <w:pPr>
      <w:ind w:left="1383"/>
    </w:pPr>
  </w:style>
  <w:style w:type="paragraph" w:customStyle="1" w:styleId="ZTIRTIRzmtirtiret">
    <w:name w:val="Z_TIR/TIR – zm. tir. tiret"/>
    <w:basedOn w:val="TIRtiret"/>
    <w:uiPriority w:val="57"/>
    <w:qFormat/>
    <w:rsid w:val="006A748A"/>
    <w:pPr>
      <w:ind w:left="1780"/>
    </w:pPr>
  </w:style>
  <w:style w:type="paragraph" w:customStyle="1" w:styleId="ZZCZWSPTIRwPKTzmianazmczciwsptirwpkt">
    <w:name w:val="ZZ/CZ_WSP_TIR_w_PKT – zmiana zm. części wsp. tir. w pkt"/>
    <w:basedOn w:val="ZZTIRwPKTzmianazmtirwpkt"/>
    <w:uiPriority w:val="70"/>
    <w:qFormat/>
    <w:rsid w:val="006A748A"/>
    <w:pPr>
      <w:ind w:left="2880" w:firstLine="0"/>
    </w:pPr>
  </w:style>
  <w:style w:type="paragraph" w:customStyle="1" w:styleId="ZZTIRwLITzmianazmtirwlit">
    <w:name w:val="ZZ/TIR_w_LIT – zmiana zm. tir. w lit."/>
    <w:basedOn w:val="ZZTIRzmianazmtir"/>
    <w:uiPriority w:val="67"/>
    <w:qFormat/>
    <w:rsid w:val="006A748A"/>
    <w:pPr>
      <w:ind w:left="2767"/>
    </w:pPr>
  </w:style>
  <w:style w:type="paragraph" w:customStyle="1" w:styleId="ZTIRTIRwLITzmtirwlittiret">
    <w:name w:val="Z_TIR/TIR_w_LIT – zm. tir. w lit. tiret"/>
    <w:basedOn w:val="TIRtiret"/>
    <w:uiPriority w:val="57"/>
    <w:qFormat/>
    <w:rsid w:val="006A748A"/>
    <w:pPr>
      <w:ind w:left="2257"/>
    </w:pPr>
  </w:style>
  <w:style w:type="paragraph" w:customStyle="1" w:styleId="ZTIRCZWSPTIRwLITzmczciwsptirwlittiret">
    <w:name w:val="Z_TIR/CZ_WSP_TIR_w_LIT – zm. części wsp. tir. w lit. tiret"/>
    <w:basedOn w:val="CZWSPTIRczwsplnatiret"/>
    <w:next w:val="TIRtiret"/>
    <w:uiPriority w:val="60"/>
    <w:qFormat/>
    <w:rsid w:val="006A748A"/>
    <w:pPr>
      <w:ind w:left="1860"/>
    </w:pPr>
  </w:style>
  <w:style w:type="paragraph" w:customStyle="1" w:styleId="CZWSP2TIRczwsplnapodwjnychtiret">
    <w:name w:val="CZ_WSP_2TIR – część wspólna podwójnych tiret"/>
    <w:basedOn w:val="CZWSPTIRczwsplnatiret"/>
    <w:next w:val="TIRtiret"/>
    <w:uiPriority w:val="73"/>
    <w:qFormat/>
    <w:rsid w:val="006A748A"/>
    <w:pPr>
      <w:ind w:left="1780"/>
    </w:pPr>
  </w:style>
  <w:style w:type="paragraph" w:customStyle="1" w:styleId="Z2TIRzmpodwtirartykuempunktem">
    <w:name w:val="Z/2TIR – zm. podw. tir. artykułem (punktem)"/>
    <w:basedOn w:val="TIRtiret"/>
    <w:uiPriority w:val="73"/>
    <w:qFormat/>
    <w:rsid w:val="006A748A"/>
    <w:pPr>
      <w:ind w:left="907"/>
    </w:pPr>
  </w:style>
  <w:style w:type="paragraph" w:customStyle="1" w:styleId="ZZCZWSPTIRwLITzmianazmczciwsptirwlit">
    <w:name w:val="ZZ/CZ_WSP_TIR_w_LIT – zmiana zm. części wsp. tir. w lit."/>
    <w:basedOn w:val="ZZTIRwLITzmianazmtirwlit"/>
    <w:uiPriority w:val="70"/>
    <w:qFormat/>
    <w:rsid w:val="006A748A"/>
    <w:pPr>
      <w:ind w:left="2370" w:firstLine="0"/>
    </w:pPr>
  </w:style>
  <w:style w:type="paragraph" w:customStyle="1" w:styleId="ZLIT2TIRzmpodwtirliter">
    <w:name w:val="Z_LIT/2TIR – zm. podw. tir. literą"/>
    <w:basedOn w:val="TIRtiret"/>
    <w:uiPriority w:val="75"/>
    <w:qFormat/>
    <w:rsid w:val="006A748A"/>
  </w:style>
  <w:style w:type="paragraph" w:customStyle="1" w:styleId="ZTIR2TIRzmpodwtirtiret">
    <w:name w:val="Z_TIR/2TIR – zm. podw. tir. tiret"/>
    <w:basedOn w:val="TIRtiret"/>
    <w:uiPriority w:val="78"/>
    <w:qFormat/>
    <w:rsid w:val="006A748A"/>
    <w:pPr>
      <w:ind w:left="1780"/>
    </w:pPr>
  </w:style>
  <w:style w:type="paragraph" w:customStyle="1" w:styleId="Z2TIRCZWSPLITzmczciwsplitpodwjnymtiret">
    <w:name w:val="Z_2TIR/CZ_WSP_LIT – zm. części wsp. lit. podwójnym tiret"/>
    <w:basedOn w:val="CZWSPTIRczwsplnatiret"/>
    <w:next w:val="2TIRpodwjnytiret"/>
    <w:uiPriority w:val="87"/>
    <w:qFormat/>
    <w:rsid w:val="006A748A"/>
    <w:pPr>
      <w:ind w:left="1780"/>
    </w:pPr>
  </w:style>
  <w:style w:type="paragraph" w:customStyle="1" w:styleId="Z2TIRwPKTzmpodwtirwpktartykuempunktem">
    <w:name w:val="Z/2TIR_w_PKT – zm. podw. tir. w pkt artykułem (punktem)"/>
    <w:basedOn w:val="TIRtiret"/>
    <w:next w:val="ZPKTzmpktartykuempunktem"/>
    <w:uiPriority w:val="74"/>
    <w:qFormat/>
    <w:rsid w:val="006A748A"/>
    <w:pPr>
      <w:ind w:left="2291"/>
    </w:pPr>
  </w:style>
  <w:style w:type="paragraph" w:customStyle="1" w:styleId="ZTIRPKTzmpkttiret">
    <w:name w:val="Z_TIR/PKT – zm. pkt tiret"/>
    <w:basedOn w:val="PKTpunkt"/>
    <w:uiPriority w:val="56"/>
    <w:qFormat/>
    <w:rsid w:val="006A748A"/>
    <w:pPr>
      <w:ind w:left="1893"/>
    </w:pPr>
  </w:style>
  <w:style w:type="paragraph" w:customStyle="1" w:styleId="ZTIRLITwPKTzmlitwpkttiret">
    <w:name w:val="Z_TIR/LIT_w_PKT – zm. lit. w pkt tiret"/>
    <w:basedOn w:val="LITlitera"/>
    <w:uiPriority w:val="57"/>
    <w:qFormat/>
    <w:rsid w:val="006A748A"/>
    <w:pPr>
      <w:ind w:left="2336"/>
    </w:pPr>
  </w:style>
  <w:style w:type="paragraph" w:customStyle="1" w:styleId="ZTIRCZWSPLITwPKTzmczciwsplitwpkttiret">
    <w:name w:val="Z_TIR/CZ_WSP_LIT_w_PKT – zm. części wsp. lit. w pkt tiret"/>
    <w:basedOn w:val="CZWSPLITczwsplnaliter"/>
    <w:uiPriority w:val="59"/>
    <w:qFormat/>
    <w:rsid w:val="006A748A"/>
    <w:pPr>
      <w:ind w:left="1860"/>
    </w:pPr>
  </w:style>
  <w:style w:type="paragraph" w:customStyle="1" w:styleId="ZTIR2TIRwLITzmpodwtirwlittiret">
    <w:name w:val="Z_TIR/2TIR_w_LIT – zm. podw. tir. w lit. tiret"/>
    <w:basedOn w:val="TIRtiret"/>
    <w:uiPriority w:val="79"/>
    <w:qFormat/>
    <w:rsid w:val="006A748A"/>
    <w:pPr>
      <w:ind w:left="2654"/>
    </w:pPr>
  </w:style>
  <w:style w:type="paragraph" w:customStyle="1" w:styleId="ZTIRCZWSP2TIRwLITzmczciwsppodwtirwlittiret">
    <w:name w:val="Z_TIR/CZ_WSP_2TIR_w_LIT – zm. części wsp. podw. tir. w lit. tiret"/>
    <w:basedOn w:val="CZWSPTIRczwsplnatiret"/>
    <w:next w:val="TIRtiret"/>
    <w:uiPriority w:val="80"/>
    <w:qFormat/>
    <w:rsid w:val="006A748A"/>
    <w:pPr>
      <w:ind w:left="2257"/>
    </w:pPr>
  </w:style>
  <w:style w:type="paragraph" w:customStyle="1" w:styleId="ZTIR2TIRwTIRzmpodwtirwtirtiret">
    <w:name w:val="Z_TIR/2TIR_w_TIR – zm. podw. tir. w tir. tiret"/>
    <w:basedOn w:val="TIRtiret"/>
    <w:uiPriority w:val="78"/>
    <w:qFormat/>
    <w:rsid w:val="006A748A"/>
    <w:pPr>
      <w:ind w:left="2177"/>
    </w:pPr>
  </w:style>
  <w:style w:type="paragraph" w:customStyle="1" w:styleId="ZTIRCZWSP2TIRwTIRzmczciwsppodwtirwtirtiret">
    <w:name w:val="Z_TIR/CZ_WSP_2TIR_w_TIR – zm. części wsp. podw. tir. w tir. tiret"/>
    <w:basedOn w:val="CZWSPTIRczwsplnatiret"/>
    <w:uiPriority w:val="79"/>
    <w:qFormat/>
    <w:rsid w:val="006A748A"/>
    <w:pPr>
      <w:ind w:left="1780"/>
    </w:pPr>
  </w:style>
  <w:style w:type="paragraph" w:customStyle="1" w:styleId="Z2TIRLITzmlitpodwjnymtiret">
    <w:name w:val="Z_2TIR/LIT – zm. lit. podwójnym tiret"/>
    <w:basedOn w:val="LITlitera"/>
    <w:uiPriority w:val="84"/>
    <w:qFormat/>
    <w:rsid w:val="006A748A"/>
    <w:pPr>
      <w:ind w:left="2256"/>
    </w:pPr>
  </w:style>
  <w:style w:type="paragraph" w:customStyle="1" w:styleId="ZZ2TIRwTIRzmianazmpodwtirwtir">
    <w:name w:val="ZZ/2TIR_w_TIR – zmiana zm. podw. tir. w tir."/>
    <w:basedOn w:val="ZZCZWSP2TIRzmianazmczciwsppodwtir"/>
    <w:uiPriority w:val="93"/>
    <w:qFormat/>
    <w:rsid w:val="006A748A"/>
    <w:pPr>
      <w:ind w:left="2688" w:hanging="397"/>
    </w:pPr>
  </w:style>
  <w:style w:type="paragraph" w:customStyle="1" w:styleId="ZZ2TIRwLITzmianazmpodwtirwlit">
    <w:name w:val="ZZ/2TIR_w_LIT – zmiana zm. podw. tir. w lit."/>
    <w:basedOn w:val="ZZ2TIRwTIRzmianazmpodwtirwtir"/>
    <w:uiPriority w:val="94"/>
    <w:qFormat/>
    <w:rsid w:val="006A748A"/>
    <w:pPr>
      <w:ind w:left="3164"/>
    </w:pPr>
  </w:style>
  <w:style w:type="paragraph" w:customStyle="1" w:styleId="Z2TIRTIRwLITzmtirwlitpodwjnymtiret">
    <w:name w:val="Z_2TIR/TIR_w_LIT – zm. tir. w lit. podwójnym tiret"/>
    <w:basedOn w:val="TIRtiret"/>
    <w:uiPriority w:val="84"/>
    <w:qFormat/>
    <w:rsid w:val="006A748A"/>
    <w:pPr>
      <w:ind w:left="2654"/>
    </w:pPr>
  </w:style>
  <w:style w:type="paragraph" w:customStyle="1" w:styleId="Z2TIRCZWSPTIRwLITzmczciwsptirwlitpodwjnymtiret">
    <w:name w:val="Z_2TIR/CZ_WSP_TIR_w_LIT – zm. części wsp. tir. w lit. podwójnym tiret"/>
    <w:basedOn w:val="CZWSPTIRczwsplnatiret"/>
    <w:next w:val="2TIRpodwjnytiret"/>
    <w:uiPriority w:val="87"/>
    <w:qFormat/>
    <w:rsid w:val="006A748A"/>
    <w:pPr>
      <w:ind w:left="2257"/>
    </w:pPr>
  </w:style>
  <w:style w:type="paragraph" w:customStyle="1" w:styleId="ZZ2TIRwPKTzmianazmpodwtirwpkt">
    <w:name w:val="ZZ/2TIR_w_PKT – zmiana zm. podw. tir. w pkt"/>
    <w:basedOn w:val="ZZ2TIRwLITzmianazmpodwtirwlit"/>
    <w:uiPriority w:val="94"/>
    <w:qFormat/>
    <w:rsid w:val="006A748A"/>
    <w:pPr>
      <w:ind w:left="3674"/>
    </w:pPr>
  </w:style>
  <w:style w:type="paragraph" w:customStyle="1" w:styleId="ZZCZWSP2TIRwTIRzmianazmczciwsppodwtirwtir">
    <w:name w:val="ZZ/CZ_WSP_2TIR_w_TIR – zmiana zm. części wsp. podw. tir. w tir."/>
    <w:basedOn w:val="ZZ2TIRwLITzmianazmpodwtirwlit"/>
    <w:uiPriority w:val="94"/>
    <w:qFormat/>
    <w:rsid w:val="006A748A"/>
    <w:pPr>
      <w:ind w:left="2291" w:firstLine="0"/>
    </w:pPr>
  </w:style>
  <w:style w:type="paragraph" w:customStyle="1" w:styleId="Z2TIR2TIRwTIRzmpodwtirwtirpodwjnymtiret">
    <w:name w:val="Z_2TIR/2TIR_w_TIR – zm. podw. tir. w tir. podwójnym tiret"/>
    <w:basedOn w:val="TIRtiret"/>
    <w:uiPriority w:val="85"/>
    <w:qFormat/>
    <w:rsid w:val="006A748A"/>
    <w:pPr>
      <w:ind w:left="2574"/>
    </w:pPr>
  </w:style>
  <w:style w:type="paragraph" w:customStyle="1" w:styleId="Z2TIRCZWSP2TIRwTIRzmczciwsppodwtirwtiretpodwjnymtiret">
    <w:name w:val="Z_2TIR/CZ_WSP_2TIR_w_TIR – zm. części wsp. podw. tir. w tiret podwójnym tiret"/>
    <w:basedOn w:val="CZWSPTIRczwsplnatiret"/>
    <w:next w:val="2TIRpodwjnytiret"/>
    <w:uiPriority w:val="88"/>
    <w:qFormat/>
    <w:rsid w:val="006A748A"/>
    <w:pPr>
      <w:ind w:left="2177"/>
    </w:pPr>
  </w:style>
  <w:style w:type="paragraph" w:customStyle="1" w:styleId="Z2TIR2TIRwLITzmpodwtirwlitpodwjnymtiret">
    <w:name w:val="Z_2TIR/2TIR_w_LIT – zm. podw. tir. w lit. podwójnym tiret"/>
    <w:basedOn w:val="TIRtiret"/>
    <w:uiPriority w:val="86"/>
    <w:qFormat/>
    <w:rsid w:val="006A748A"/>
    <w:pPr>
      <w:ind w:left="3051"/>
    </w:pPr>
  </w:style>
  <w:style w:type="paragraph" w:customStyle="1" w:styleId="Z2TIRCZWSP2TIRwLITzmczciwsppodwtirwlitpodwjnymtiret">
    <w:name w:val="Z_2TIR/CZ_WSP_2TIR_w_LIT – zm. części wsp. podw. tir. w lit. podwójnym tiret"/>
    <w:basedOn w:val="CZWSPTIRczwsplnatiret"/>
    <w:next w:val="2TIRpodwjnytiret"/>
    <w:uiPriority w:val="89"/>
    <w:qFormat/>
    <w:rsid w:val="006A748A"/>
    <w:pPr>
      <w:ind w:left="2654"/>
    </w:pPr>
  </w:style>
  <w:style w:type="paragraph" w:customStyle="1" w:styleId="ZCZCIKSIGIzmozniprzedmczciksigiartykuempunktem">
    <w:name w:val="Z/CZĘŚCI(KSIĘGI) – zm. ozn. i przedm. części (księgi) artykułem (punktem)"/>
    <w:basedOn w:val="CZKSIGAoznaczenieiprzedmiotczcilubksigi"/>
    <w:uiPriority w:val="28"/>
    <w:qFormat/>
    <w:rsid w:val="006A748A"/>
    <w:pPr>
      <w:ind w:left="510"/>
    </w:pPr>
    <w:rPr>
      <w:b w:val="0"/>
    </w:rPr>
  </w:style>
  <w:style w:type="paragraph" w:customStyle="1" w:styleId="ZROZDZODDZPRZEDMzmprzedmrozdzoddzartykuempunktem">
    <w:name w:val="Z/ROZDZ(ODDZ)_PRZEDM – zm. przedm. rozdz. (oddz.) artykułem (punktem)"/>
    <w:basedOn w:val="ROZDZODDZPRZEDMprzedmiotregulacjirozdziauluboddziau"/>
    <w:next w:val="ZARTzmartartykuempunktem"/>
    <w:uiPriority w:val="29"/>
    <w:qFormat/>
    <w:rsid w:val="00BB7B38"/>
    <w:pPr>
      <w:spacing w:after="120"/>
      <w:ind w:left="510"/>
    </w:pPr>
    <w:rPr>
      <w:b w:val="0"/>
    </w:rPr>
  </w:style>
  <w:style w:type="character" w:styleId="Odwoaniedokomentarza">
    <w:name w:val="annotation reference"/>
    <w:basedOn w:val="Domylnaczcionkaakapitu"/>
    <w:uiPriority w:val="99"/>
    <w:semiHidden/>
    <w:rsid w:val="00023F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qFormat/>
    <w:rsid w:val="00023F13"/>
    <w:rPr>
      <w:rFonts w:ascii="Times" w:eastAsia="Times New Roman" w:hAnsi="Times" w:cs="Times New Roman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504C0"/>
    <w:rPr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23F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504C0"/>
    <w:rPr>
      <w:b/>
      <w:bCs/>
      <w:sz w:val="20"/>
    </w:rPr>
  </w:style>
  <w:style w:type="paragraph" w:customStyle="1" w:styleId="ZZARTzmianazmart">
    <w:name w:val="ZZ/ART(§) – zmiana zm. art. (§)"/>
    <w:basedOn w:val="ZARTzmartartykuempunktem"/>
    <w:uiPriority w:val="65"/>
    <w:qFormat/>
    <w:rsid w:val="006A748A"/>
    <w:pPr>
      <w:ind w:left="1894"/>
    </w:pPr>
  </w:style>
  <w:style w:type="paragraph" w:customStyle="1" w:styleId="ZZPKTzmianazmpkt">
    <w:name w:val="ZZ/PKT – zmiana zm. pkt"/>
    <w:basedOn w:val="ZPKTzmpktartykuempunktem"/>
    <w:uiPriority w:val="66"/>
    <w:qFormat/>
    <w:rsid w:val="006A748A"/>
    <w:pPr>
      <w:ind w:left="2404"/>
    </w:pPr>
  </w:style>
  <w:style w:type="paragraph" w:customStyle="1" w:styleId="ZZLITwPKTzmianazmlitwpkt">
    <w:name w:val="ZZ/LIT_w_PKT – zmiana zm. lit. w pkt"/>
    <w:basedOn w:val="ZLITwPKTzmlitwpktartykuempunktem"/>
    <w:uiPriority w:val="67"/>
    <w:qFormat/>
    <w:rsid w:val="006A748A"/>
    <w:pPr>
      <w:ind w:left="2880"/>
    </w:pPr>
  </w:style>
  <w:style w:type="paragraph" w:customStyle="1" w:styleId="ZZTIRwPKTzmianazmtirwpkt">
    <w:name w:val="ZZ/TIR_w_PKT – zmiana zm. tir. w pkt"/>
    <w:basedOn w:val="ZTIRwPKTzmtirwpktartykuempunktem"/>
    <w:uiPriority w:val="67"/>
    <w:qFormat/>
    <w:rsid w:val="006A748A"/>
    <w:pPr>
      <w:ind w:left="3277"/>
    </w:pPr>
  </w:style>
  <w:style w:type="paragraph" w:customStyle="1" w:styleId="ZZWMATFIZCHEMzmwzorumatfizlubchem">
    <w:name w:val="ZZ/W_MAT(FIZ|CHEM) – zm. wzoru mat. (fiz. lub chem.)"/>
    <w:basedOn w:val="ZWMATFIZCHEMzmwzorumatfizlubchemartykuempunktem"/>
    <w:uiPriority w:val="71"/>
    <w:qFormat/>
    <w:rsid w:val="001270A2"/>
    <w:pPr>
      <w:ind w:left="2404"/>
    </w:pPr>
  </w:style>
  <w:style w:type="paragraph" w:customStyle="1" w:styleId="ODNONIKtreodnonika">
    <w:name w:val="ODNOŚNIK – treść odnośnika"/>
    <w:uiPriority w:val="19"/>
    <w:qFormat/>
    <w:rsid w:val="006A748A"/>
    <w:pPr>
      <w:spacing w:line="240" w:lineRule="auto"/>
      <w:ind w:left="284" w:hanging="284"/>
      <w:jc w:val="both"/>
    </w:pPr>
    <w:rPr>
      <w:rFonts w:ascii="Times New Roman" w:eastAsiaTheme="minorEastAsia" w:hAnsi="Times New Roman" w:cs="Arial"/>
      <w:sz w:val="20"/>
      <w:szCs w:val="20"/>
    </w:rPr>
  </w:style>
  <w:style w:type="paragraph" w:customStyle="1" w:styleId="ZFRAGzmfragmentunpzdaniaartykuempunktem">
    <w:name w:val="Z/FRAG – zm. fragmentu (np. zdania) artykułem (punktem)"/>
    <w:basedOn w:val="ZARTzmartartykuempunktem"/>
    <w:next w:val="PKTpunkt"/>
    <w:uiPriority w:val="36"/>
    <w:qFormat/>
    <w:rsid w:val="006A748A"/>
    <w:pPr>
      <w:ind w:firstLine="0"/>
    </w:pPr>
    <w:rPr>
      <w:rFonts w:ascii="Times New Roman" w:hAnsi="Times New Roman"/>
    </w:rPr>
  </w:style>
  <w:style w:type="paragraph" w:customStyle="1" w:styleId="ZLITFRAGzmlitfragmentunpzdanialiter">
    <w:name w:val="Z_LIT/FRAG – zm. lit. fragmentu (np. zdania) literą"/>
    <w:basedOn w:val="ZLITUSTzmustliter"/>
    <w:next w:val="LITlitera"/>
    <w:uiPriority w:val="52"/>
    <w:qFormat/>
    <w:rsid w:val="006A748A"/>
    <w:pPr>
      <w:ind w:firstLine="0"/>
    </w:pPr>
    <w:rPr>
      <w:rFonts w:ascii="Times New Roman" w:hAnsi="Times New Roman"/>
    </w:rPr>
  </w:style>
  <w:style w:type="paragraph" w:customStyle="1" w:styleId="ZTIRFRAGMzmnpwprdowyliczeniatiret">
    <w:name w:val="Z_TIR/FRAGM – zm. np. wpr. do wyliczenia tiret"/>
    <w:basedOn w:val="ZTIRCZWSPPKTzmczciwsppkttiret"/>
    <w:next w:val="TIRtiret"/>
    <w:uiPriority w:val="60"/>
    <w:qFormat/>
    <w:rsid w:val="006A748A"/>
    <w:rPr>
      <w:rFonts w:ascii="Times New Roman" w:hAnsi="Times New Roman"/>
    </w:rPr>
  </w:style>
  <w:style w:type="paragraph" w:customStyle="1" w:styleId="ZTIRTIRwPKTzmtirwpkttiret">
    <w:name w:val="Z_TIR/TIR_w_PKT – zm. tir. w pkt tiret"/>
    <w:basedOn w:val="ZTIRTIRwLITzmtirwlittiret"/>
    <w:uiPriority w:val="57"/>
    <w:qFormat/>
    <w:rsid w:val="006A748A"/>
    <w:pPr>
      <w:ind w:left="2733"/>
    </w:pPr>
  </w:style>
  <w:style w:type="paragraph" w:customStyle="1" w:styleId="ZTIRCZWSPTIRwPKTzmczciwsptirtiret">
    <w:name w:val="Z_TIR/CZ_WSP_TIR_w_PKT – zm. części wsp. tir. tiret"/>
    <w:basedOn w:val="ZTIRTIRwPKTzmtirwpkttiret"/>
    <w:next w:val="TIRtiret"/>
    <w:uiPriority w:val="60"/>
    <w:qFormat/>
    <w:rsid w:val="006A748A"/>
    <w:pPr>
      <w:ind w:left="2336" w:firstLine="0"/>
    </w:pPr>
  </w:style>
  <w:style w:type="paragraph" w:customStyle="1" w:styleId="SKARNsankcjakarnawszczeglnociwKodeksiekarnym">
    <w:name w:val="S_KARN – sankcja karna w szczególności w Kodeksie karnym"/>
    <w:basedOn w:val="USTustnpkodeksu"/>
    <w:next w:val="ARTartustawynprozporzdzenia"/>
    <w:uiPriority w:val="18"/>
    <w:qFormat/>
    <w:rsid w:val="006A748A"/>
    <w:pPr>
      <w:ind w:left="510" w:firstLine="0"/>
    </w:pPr>
  </w:style>
  <w:style w:type="paragraph" w:customStyle="1" w:styleId="ROZDZODDZOZNoznaczenierozdziauluboddziau">
    <w:name w:val="ROZDZ(ODDZ)_OZN – oznaczenie rozdziału lub oddziału"/>
    <w:next w:val="ARTartustawynprozporzdzenia"/>
    <w:uiPriority w:val="10"/>
    <w:qFormat/>
    <w:rsid w:val="006A748A"/>
    <w:pPr>
      <w:keepNext/>
      <w:suppressAutoHyphens/>
      <w:spacing w:before="120"/>
      <w:jc w:val="center"/>
    </w:pPr>
    <w:rPr>
      <w:rFonts w:eastAsiaTheme="minorEastAsia" w:cs="Arial"/>
      <w:bCs/>
      <w:kern w:val="24"/>
    </w:rPr>
  </w:style>
  <w:style w:type="paragraph" w:customStyle="1" w:styleId="Z2TIR2TIRzmpodwtirpodwjnymtiret">
    <w:name w:val="Z_2TIR/2TIR – zm. podw. tir. podwójnym tiret"/>
    <w:basedOn w:val="TIRtiret"/>
    <w:uiPriority w:val="85"/>
    <w:qFormat/>
    <w:rsid w:val="006A748A"/>
    <w:pPr>
      <w:ind w:left="2177"/>
    </w:pPr>
  </w:style>
  <w:style w:type="paragraph" w:customStyle="1" w:styleId="Z2TIRTIRzmtirpodwjnymtiret">
    <w:name w:val="Z_2TIR/TIR – zm. tir. podwójnym tiret"/>
    <w:basedOn w:val="TIRtiret"/>
    <w:uiPriority w:val="84"/>
    <w:qFormat/>
    <w:rsid w:val="006A748A"/>
    <w:pPr>
      <w:ind w:left="2177"/>
    </w:pPr>
  </w:style>
  <w:style w:type="paragraph" w:customStyle="1" w:styleId="ZSKARNzmsankcjikarnejwszczeglnociwKodeksiekarnym">
    <w:name w:val="Z/S_KARN – zm. sankcji karnej w szczególności w Kodeksie karnym"/>
    <w:basedOn w:val="SKARNsankcjakarnawszczeglnociwKodeksiekarnym"/>
    <w:next w:val="PKTpunkt"/>
    <w:uiPriority w:val="37"/>
    <w:qFormat/>
    <w:rsid w:val="006A748A"/>
    <w:pPr>
      <w:ind w:left="1021"/>
    </w:pPr>
  </w:style>
  <w:style w:type="paragraph" w:customStyle="1" w:styleId="ZLITSKARNzmsankcjikarnejliter">
    <w:name w:val="Z_LIT/S_KARN – zm. sankcji karnej literą"/>
    <w:basedOn w:val="ZSKARNzmsankcjikarnejwszczeglnociwKodeksiekarnym"/>
    <w:uiPriority w:val="53"/>
    <w:qFormat/>
    <w:rsid w:val="006A748A"/>
    <w:pPr>
      <w:ind w:left="1497"/>
    </w:pPr>
  </w:style>
  <w:style w:type="paragraph" w:customStyle="1" w:styleId="ZCYTzmcytatunpprzysigiartykuempunktem">
    <w:name w:val="Z/CYT – zm. cytatu np. przysięgi artykułem (punktem)"/>
    <w:basedOn w:val="CYTcytatnpprzysigi"/>
    <w:next w:val="ZUSTzmustartykuempunktem"/>
    <w:uiPriority w:val="37"/>
    <w:qFormat/>
    <w:rsid w:val="006A748A"/>
    <w:pPr>
      <w:ind w:left="1021"/>
    </w:pPr>
  </w:style>
  <w:style w:type="paragraph" w:customStyle="1" w:styleId="ZCZWSP2TIRwPKTzmczciwsppodwtirwpktartykuempunktem">
    <w:name w:val="Z/CZ_WSP_2TIR_w_PKT – zm. części wsp. podw. tir. w pkt artykułem (punktem)"/>
    <w:basedOn w:val="Z2TIRwPKTzmpodwtirwpktartykuempunktem"/>
    <w:next w:val="ZZUSTzmianazmust"/>
    <w:uiPriority w:val="75"/>
    <w:qFormat/>
    <w:rsid w:val="006A748A"/>
    <w:pPr>
      <w:ind w:left="1894" w:firstLine="0"/>
    </w:pPr>
  </w:style>
  <w:style w:type="paragraph" w:customStyle="1" w:styleId="Z2TIRwLITzmpodwtirwlitartykuempunktem">
    <w:name w:val="Z/2TIR_w_LIT – zm. podw. tir. w lit. artykułem (punktem)"/>
    <w:basedOn w:val="Z2TIRwPKTzmpodwtirwpktartykuempunktem"/>
    <w:uiPriority w:val="74"/>
    <w:qFormat/>
    <w:rsid w:val="006A748A"/>
    <w:pPr>
      <w:ind w:left="1780"/>
    </w:pPr>
  </w:style>
  <w:style w:type="paragraph" w:customStyle="1" w:styleId="Z2TIRwTIRzmpodwtirwtirartykuempunktem">
    <w:name w:val="Z/2TIR_w_TIR – zm. podw. tir. w tir. artykułem (punktem)"/>
    <w:basedOn w:val="Z2TIRwLITzmpodwtirwlitartykuempunktem"/>
    <w:uiPriority w:val="73"/>
    <w:qFormat/>
    <w:rsid w:val="006A748A"/>
    <w:pPr>
      <w:ind w:left="1304"/>
    </w:pPr>
  </w:style>
  <w:style w:type="paragraph" w:customStyle="1" w:styleId="ZCZWSP2TIRwTIRzmczciwsppodwtirwtirartykuempunktem">
    <w:name w:val="Z/CZ_WSP_2TIR_w_TIR – zm. części wsp. podw. tir. w tir. artykułem (punktem)"/>
    <w:basedOn w:val="Z2TIRwTIRzmpodwtirwtirartykuempunktem"/>
    <w:next w:val="PKTpunkt"/>
    <w:uiPriority w:val="74"/>
    <w:qFormat/>
    <w:rsid w:val="006A748A"/>
    <w:pPr>
      <w:ind w:left="907" w:firstLine="0"/>
    </w:pPr>
  </w:style>
  <w:style w:type="paragraph" w:customStyle="1" w:styleId="ZCZWSP2TIRwLITzmczciwsppodwtirwlitartykuempunktem">
    <w:name w:val="Z/CZ_WSP_2TIR_w_LIT – zm. części wsp. podw. tir. w lit. artykułem (punktem)"/>
    <w:basedOn w:val="Z2TIRwLITzmpodwtirwlitartykuempunktem"/>
    <w:next w:val="ZZUSTzmianazmust"/>
    <w:uiPriority w:val="75"/>
    <w:qFormat/>
    <w:rsid w:val="006A748A"/>
    <w:pPr>
      <w:ind w:left="1383" w:firstLine="0"/>
    </w:pPr>
  </w:style>
  <w:style w:type="paragraph" w:customStyle="1" w:styleId="ZZCZWSP2TIRzmianazmczciwsppodwtir">
    <w:name w:val="ZZ/CZ_WSP_2TIR – zmiana zm. części wsp. podw. tir."/>
    <w:basedOn w:val="ZZTIRzmianazmtir"/>
    <w:next w:val="ZZUSTzmianazmust"/>
    <w:uiPriority w:val="94"/>
    <w:qFormat/>
    <w:rsid w:val="006A748A"/>
    <w:pPr>
      <w:ind w:left="1894" w:firstLine="0"/>
    </w:pPr>
  </w:style>
  <w:style w:type="paragraph" w:customStyle="1" w:styleId="PKTODNONIKApunktodnonika">
    <w:name w:val="PKT_ODNOŚNIKA – punkt odnośnika"/>
    <w:basedOn w:val="ODNONIKtreodnonika"/>
    <w:uiPriority w:val="19"/>
    <w:qFormat/>
    <w:rsid w:val="006A748A"/>
    <w:pPr>
      <w:ind w:left="568"/>
    </w:pPr>
  </w:style>
  <w:style w:type="paragraph" w:customStyle="1" w:styleId="ZODNONIKAzmtekstuodnonikaartykuempunktem">
    <w:name w:val="Z/ODNOŚNIKA – zm. tekstu odnośnika artykułem (punktem)"/>
    <w:basedOn w:val="ODNONIKtreodnonika"/>
    <w:uiPriority w:val="39"/>
    <w:qFormat/>
    <w:rsid w:val="006A748A"/>
    <w:pPr>
      <w:spacing w:line="360" w:lineRule="auto"/>
      <w:ind w:left="907" w:hanging="397"/>
    </w:pPr>
    <w:rPr>
      <w:sz w:val="24"/>
    </w:rPr>
  </w:style>
  <w:style w:type="paragraph" w:customStyle="1" w:styleId="ZPKTwODNONIKUzmpktwzmienianymodnonikuartykuempunktem">
    <w:name w:val="Z/PKT_w_ODNOŚNIKU – zm. pkt w zmienianym odnośniku artykułem (punktem)"/>
    <w:basedOn w:val="ZODNONIKAzmtekstuodnonikaartykuempunktem"/>
    <w:uiPriority w:val="39"/>
    <w:qFormat/>
    <w:rsid w:val="006A748A"/>
    <w:pPr>
      <w:ind w:left="1304"/>
    </w:pPr>
  </w:style>
  <w:style w:type="paragraph" w:customStyle="1" w:styleId="ZPKTODNONIKAzmpktodnonikaartykuempunktem">
    <w:name w:val="Z/PKT_ODNOŚNIKA – zm. pkt odnośnika artykułem (punktem)"/>
    <w:basedOn w:val="ZODNONIKAzmtekstuodnonikaartykuempunktem"/>
    <w:uiPriority w:val="39"/>
    <w:qFormat/>
    <w:rsid w:val="006A748A"/>
  </w:style>
  <w:style w:type="paragraph" w:customStyle="1" w:styleId="ZLIT2TIRwTIRzmpodwtirwtirliter">
    <w:name w:val="Z_LIT/2TIR_w_TIR – zm. podw. tir. w tir. literą"/>
    <w:basedOn w:val="ZLIT2TIRzmpodwtirliter"/>
    <w:uiPriority w:val="75"/>
    <w:qFormat/>
    <w:rsid w:val="006A748A"/>
    <w:pPr>
      <w:ind w:left="1780"/>
    </w:pPr>
  </w:style>
  <w:style w:type="paragraph" w:customStyle="1" w:styleId="ZLIT2TIRwLITzmpodwtirwlitliter">
    <w:name w:val="Z_LIT/2TIR_w_LIT – zm. podw. tir. w lit. literą"/>
    <w:basedOn w:val="ZLIT2TIRwTIRzmpodwtirwtirliter"/>
    <w:uiPriority w:val="76"/>
    <w:qFormat/>
    <w:rsid w:val="006A748A"/>
    <w:pPr>
      <w:ind w:left="2257"/>
    </w:pPr>
  </w:style>
  <w:style w:type="paragraph" w:customStyle="1" w:styleId="ZLIT2TIRwPKTzmpodwtirwpktliter">
    <w:name w:val="Z_LIT/2TIR_w_PKT – zm. podw. tir. w pkt literą"/>
    <w:basedOn w:val="ZLIT2TIRwLITzmpodwtirwlitliter"/>
    <w:uiPriority w:val="76"/>
    <w:qFormat/>
    <w:rsid w:val="006A748A"/>
    <w:pPr>
      <w:ind w:left="2767"/>
    </w:pPr>
  </w:style>
  <w:style w:type="paragraph" w:customStyle="1" w:styleId="ZLITCZWSP2TIRwTIRzmczciwsppodwtirwtirliter">
    <w:name w:val="Z_LIT/CZ_WSP_2TIR_w_TIR – zm. części wsp. podw. tir. w tir. literą"/>
    <w:basedOn w:val="ZLIT2TIRwTIRzmpodwtirwtirliter"/>
    <w:next w:val="LITlitera"/>
    <w:uiPriority w:val="76"/>
    <w:qFormat/>
    <w:rsid w:val="006A748A"/>
    <w:pPr>
      <w:ind w:left="1383" w:firstLine="0"/>
    </w:pPr>
  </w:style>
  <w:style w:type="paragraph" w:customStyle="1" w:styleId="ZLITCZWSP2TIRwLITzmczciwsppodwtirwlitliter">
    <w:name w:val="Z_LIT/CZ_WSP_2TIR_w_LIT – zm. części wsp. podw. tir. w lit. literą"/>
    <w:basedOn w:val="ZLIT2TIRwLITzmpodwtirwlitliter"/>
    <w:next w:val="LITlitera"/>
    <w:uiPriority w:val="77"/>
    <w:qFormat/>
    <w:rsid w:val="006A748A"/>
    <w:pPr>
      <w:ind w:left="1860" w:firstLine="0"/>
    </w:pPr>
  </w:style>
  <w:style w:type="paragraph" w:customStyle="1" w:styleId="ZLITCZWSP2TIRwPKTzmczciwsppodwtirwpktliter">
    <w:name w:val="Z_LIT/CZ_WSP_2TIR_w_PKT – zm. części wsp. podw. tir. w pkt literą"/>
    <w:basedOn w:val="ZLIT2TIRwPKTzmpodwtirwpktliter"/>
    <w:next w:val="LITlitera"/>
    <w:uiPriority w:val="77"/>
    <w:qFormat/>
    <w:rsid w:val="006A748A"/>
    <w:pPr>
      <w:ind w:left="2370" w:firstLine="0"/>
    </w:pPr>
  </w:style>
  <w:style w:type="paragraph" w:customStyle="1" w:styleId="ZTIR2TIRwPKTzmpodwtirwpkttiret">
    <w:name w:val="Z_TIR/2TIR_w_PKT – zm. podw. tir. w pkt tiret"/>
    <w:basedOn w:val="ZTIR2TIRwLITzmpodwtirwlittiret"/>
    <w:uiPriority w:val="79"/>
    <w:qFormat/>
    <w:rsid w:val="006A748A"/>
    <w:pPr>
      <w:ind w:left="3164"/>
    </w:pPr>
  </w:style>
  <w:style w:type="paragraph" w:customStyle="1" w:styleId="ZTIRCZWSP2TIRwPKTzmczciwsppodwtirwpkttiret">
    <w:name w:val="Z_TIR/CZ_WSP_2TIR_w_PKT – zm. części wsp. podw. tir. w pkt tiret"/>
    <w:basedOn w:val="ZTIR2TIRwPKTzmpodwtirwpkttiret"/>
    <w:next w:val="TIRtiret"/>
    <w:uiPriority w:val="80"/>
    <w:qFormat/>
    <w:rsid w:val="006A748A"/>
    <w:pPr>
      <w:ind w:left="2767" w:firstLine="0"/>
    </w:pPr>
  </w:style>
  <w:style w:type="paragraph" w:customStyle="1" w:styleId="ZZCZWSP2TIRwLITzmianazmczciwsppodwtirwlit">
    <w:name w:val="ZZ/CZ_WSP_2TIR_w_LIT – zmiana zm. części wsp. podw. tir. w lit."/>
    <w:basedOn w:val="ZZ2TIRwLITzmianazmpodwtirwlit"/>
    <w:uiPriority w:val="95"/>
    <w:qFormat/>
    <w:rsid w:val="006A748A"/>
    <w:pPr>
      <w:ind w:left="2767"/>
    </w:pPr>
  </w:style>
  <w:style w:type="paragraph" w:customStyle="1" w:styleId="ZZCZWSP2TIRwPKTzmianazmczciwsppodwtirwpkt">
    <w:name w:val="ZZ/CZ_WSP_2TIR_w_PKT – zmiana zm. części wsp. podw. tir. w pkt"/>
    <w:basedOn w:val="ZZ2TIRwLITzmianazmpodwtirwlit"/>
    <w:uiPriority w:val="95"/>
    <w:qFormat/>
    <w:rsid w:val="006A748A"/>
    <w:pPr>
      <w:ind w:left="3277" w:firstLine="0"/>
    </w:pPr>
  </w:style>
  <w:style w:type="paragraph" w:customStyle="1" w:styleId="ZCZWSP2TIRzmczciwsplnejpodwtirartykuempunktem">
    <w:name w:val="Z/CZ_WSP_2TIR – zm. części wspólnej podw. tir. artykułem (punktem)"/>
    <w:basedOn w:val="ZCZWSPPKTzmczciwsppktartykuempunktem"/>
    <w:next w:val="PKTpunkt"/>
    <w:uiPriority w:val="74"/>
    <w:qFormat/>
    <w:rsid w:val="006A748A"/>
  </w:style>
  <w:style w:type="paragraph" w:customStyle="1" w:styleId="ZLITCZWSP2TIRzmczciwsppodwtirliter">
    <w:name w:val="Z_LIT/CZ_WSP_2TIR – zm. części wsp. podw. tir. literą"/>
    <w:basedOn w:val="ZLITCZWSPPKTzmczciwsppktliter"/>
    <w:next w:val="LITlitera"/>
    <w:uiPriority w:val="76"/>
    <w:qFormat/>
    <w:rsid w:val="006A748A"/>
  </w:style>
  <w:style w:type="paragraph" w:customStyle="1" w:styleId="ZTIRCZWSP2TIRzmczciwsppodwtirtiret">
    <w:name w:val="Z_TIR/CZ_WSP_2TIR – zm. części wsp. podw. tir. tiret"/>
    <w:basedOn w:val="ZLITCZWSP2TIRzmczciwsppodwtirliter"/>
    <w:next w:val="TIRtiret"/>
    <w:uiPriority w:val="79"/>
    <w:qFormat/>
    <w:rsid w:val="006A748A"/>
  </w:style>
  <w:style w:type="paragraph" w:customStyle="1" w:styleId="ZZ2TIRzmianazmpodwtir">
    <w:name w:val="ZZ/2TIR – zmiana zm. podw. tir."/>
    <w:basedOn w:val="ZZCZWSP2TIRzmianazmczciwsppodwtir"/>
    <w:uiPriority w:val="93"/>
    <w:qFormat/>
    <w:rsid w:val="006A748A"/>
    <w:pPr>
      <w:ind w:left="2291" w:hanging="397"/>
    </w:pPr>
  </w:style>
  <w:style w:type="paragraph" w:customStyle="1" w:styleId="ZCZWSPLITzmczciwsplitartykuempunktem">
    <w:name w:val="Z/CZ_WSP_LIT – zm. części wsp. lit. artykułem (punktem)"/>
    <w:basedOn w:val="ZCZWSPPKTzmczciwsppktartykuempunktem"/>
    <w:next w:val="PKTpunkt"/>
    <w:uiPriority w:val="35"/>
    <w:qFormat/>
    <w:rsid w:val="006A748A"/>
  </w:style>
  <w:style w:type="paragraph" w:customStyle="1" w:styleId="ZCZWSPTIRzmczciwsptirartykuempunktem">
    <w:name w:val="Z/CZ_WSP_TIR – zm. części wsp. tir. artykułem (punktem)"/>
    <w:basedOn w:val="ZCZWSPPKTzmczciwsppktartykuempunktem"/>
    <w:next w:val="PKTpunkt"/>
    <w:uiPriority w:val="35"/>
    <w:qFormat/>
    <w:rsid w:val="006A748A"/>
  </w:style>
  <w:style w:type="paragraph" w:customStyle="1" w:styleId="ZLITCZWSPLITzmczciwsplitliter">
    <w:name w:val="Z_LIT/CZ_WSP_LIT – zm. części wsp. lit. literą"/>
    <w:basedOn w:val="ZLITCZWSPPKTzmczciwsppktliter"/>
    <w:next w:val="LITlitera"/>
    <w:uiPriority w:val="51"/>
    <w:qFormat/>
    <w:rsid w:val="006A748A"/>
  </w:style>
  <w:style w:type="paragraph" w:customStyle="1" w:styleId="ZLITCZWSPTIRzmczciwsptirliter">
    <w:name w:val="Z_LIT/CZ_WSP_TIR – zm. części wsp. tir. literą"/>
    <w:basedOn w:val="ZLITCZWSPPKTzmczciwsppktliter"/>
    <w:next w:val="LITlitera"/>
    <w:uiPriority w:val="51"/>
    <w:qFormat/>
    <w:rsid w:val="006A748A"/>
  </w:style>
  <w:style w:type="paragraph" w:customStyle="1" w:styleId="ZTIRCZWSPLITzmczciwsplittiret">
    <w:name w:val="Z_TIR/CZ_WSP_LIT – zm. części wsp. lit. tiret"/>
    <w:basedOn w:val="ZTIRCZWSPPKTzmczciwsppkttiret"/>
    <w:next w:val="TIRtiret"/>
    <w:uiPriority w:val="59"/>
    <w:qFormat/>
    <w:rsid w:val="006A748A"/>
  </w:style>
  <w:style w:type="paragraph" w:customStyle="1" w:styleId="ZTIRCZWSPTIRzmczciwsptirtiret">
    <w:name w:val="Z_TIR/CZ_WSP_TIR – zm. części wsp. tir. tiret"/>
    <w:basedOn w:val="ZTIRCZWSPPKTzmczciwsppkttiret"/>
    <w:next w:val="TIRtiret"/>
    <w:uiPriority w:val="60"/>
    <w:qFormat/>
    <w:rsid w:val="006A748A"/>
  </w:style>
  <w:style w:type="paragraph" w:customStyle="1" w:styleId="ZZCZWSPLITzmianazmczciwsplit">
    <w:name w:val="ZZ/CZ_WSP_LIT – zmiana. zm. części wsp. lit."/>
    <w:basedOn w:val="ZZCZWSPPKTzmianazmczciwsppkt"/>
    <w:uiPriority w:val="69"/>
    <w:qFormat/>
    <w:rsid w:val="006A748A"/>
  </w:style>
  <w:style w:type="paragraph" w:customStyle="1" w:styleId="ZZCZWSPTIRzmianazmczciwsptir">
    <w:name w:val="ZZ/CZ_WSP_TIR – zmiana. zm. części wsp. tir."/>
    <w:basedOn w:val="ZZCZWSPPKTzmianazmczciwsppkt"/>
    <w:uiPriority w:val="69"/>
    <w:qFormat/>
    <w:rsid w:val="006A748A"/>
  </w:style>
  <w:style w:type="paragraph" w:customStyle="1" w:styleId="Z2TIRCZWSPTIRzmczciwsptirpodwjnymtiret">
    <w:name w:val="Z_2TIR/CZ_WSP_TIR – zm. części wsp. tir. podwójnym tiret"/>
    <w:basedOn w:val="Z2TIRCZWSPLITzmczciwsplitpodwjnymtiret"/>
    <w:next w:val="2TIRpodwjnytiret"/>
    <w:uiPriority w:val="87"/>
    <w:qFormat/>
    <w:rsid w:val="006A748A"/>
  </w:style>
  <w:style w:type="paragraph" w:customStyle="1" w:styleId="Z2TIRCZWSP2TIRzmczciwsppodwtirpodwjnymtiret">
    <w:name w:val="Z_2TIR/CZ_WSP_2TIR – zm. części wsp. podw. tir. podwójnym tiret"/>
    <w:basedOn w:val="Z2TIRCZWSPLITzmczciwsplitpodwjnymtiret"/>
    <w:next w:val="2TIRpodwjnytiret"/>
    <w:uiPriority w:val="88"/>
    <w:qFormat/>
    <w:rsid w:val="006A748A"/>
  </w:style>
  <w:style w:type="paragraph" w:customStyle="1" w:styleId="ZUSTzmustartykuempunktem">
    <w:name w:val="Z/UST(§) – zm. ust. (§) artykułem (punktem)"/>
    <w:basedOn w:val="ZARTzmartartykuempunktem"/>
    <w:uiPriority w:val="30"/>
    <w:qFormat/>
    <w:rsid w:val="006A748A"/>
  </w:style>
  <w:style w:type="paragraph" w:customStyle="1" w:styleId="ZZUSTzmianazmust">
    <w:name w:val="ZZ/UST(§) – zmiana zm. ust. (§)"/>
    <w:basedOn w:val="ZZARTzmianazmart"/>
    <w:uiPriority w:val="65"/>
    <w:qFormat/>
    <w:rsid w:val="006A748A"/>
  </w:style>
  <w:style w:type="paragraph" w:customStyle="1" w:styleId="TYTDZPRZEDMprzedmiotregulacjitytuulubdziau">
    <w:name w:val="TYT(DZ)_PRZEDM – przedmiot regulacji tytułu lub działu"/>
    <w:next w:val="ARTartustawynprozporzdzenia"/>
    <w:uiPriority w:val="9"/>
    <w:qFormat/>
    <w:rsid w:val="006A748A"/>
    <w:pPr>
      <w:keepNext/>
      <w:suppressAutoHyphens/>
      <w:spacing w:before="120"/>
      <w:jc w:val="center"/>
    </w:pPr>
    <w:rPr>
      <w:b/>
      <w:szCs w:val="26"/>
    </w:rPr>
  </w:style>
  <w:style w:type="paragraph" w:customStyle="1" w:styleId="ZNIEARTTEKSTzmtekstunieartykuowanego">
    <w:name w:val="Z/NIEART_TEKST – zm. tekstu nieartykułowanego"/>
    <w:basedOn w:val="NIEARTTEKSTtekstnieartykuowanynppodstprawnarozplubpreambua"/>
    <w:uiPriority w:val="37"/>
    <w:qFormat/>
    <w:rsid w:val="006A748A"/>
    <w:pPr>
      <w:ind w:left="510"/>
    </w:pPr>
  </w:style>
  <w:style w:type="paragraph" w:customStyle="1" w:styleId="ZZCZCIKSIGIzmianazmozniprzedmczciksigiartykuempunktem">
    <w:name w:val="ZZ/CZĘŚCI(KSIĘGI) – zmiana zm. ozn. i przedm. części (księgi) artykułem (punktem)"/>
    <w:basedOn w:val="ZCZCIKSIGIzmozniprzedmczciksigiartykuempunktem"/>
    <w:next w:val="ZZARTzmianazmart"/>
    <w:uiPriority w:val="63"/>
    <w:qFormat/>
    <w:rsid w:val="006A748A"/>
    <w:pPr>
      <w:spacing w:before="0"/>
      <w:ind w:left="1894"/>
    </w:pPr>
  </w:style>
  <w:style w:type="paragraph" w:customStyle="1" w:styleId="ZZTYTDZOZNzmianazmozntytuudziauartykuempunktem">
    <w:name w:val="ZZ/TYT(DZ)_OZN – zmiana zm. ozn. tytułu (działu) artykułem (punktem)"/>
    <w:basedOn w:val="ZTYTDZOZNzmozntytuudziauartykuempunktem"/>
    <w:next w:val="ZZARTzmianazmart"/>
    <w:uiPriority w:val="63"/>
    <w:qFormat/>
    <w:rsid w:val="006A748A"/>
    <w:pPr>
      <w:ind w:left="1894"/>
    </w:pPr>
  </w:style>
  <w:style w:type="paragraph" w:customStyle="1" w:styleId="ZZTYTDZPRZEDMzmianazmprzedmtytuulubdziauartykuempunktem">
    <w:name w:val="ZZ/TYT(DZ)_PRZEDM – zmiana zm. przedm. tytułu lub działu artykułem (punktem)"/>
    <w:basedOn w:val="ZTYTDZPRZEDMzmprzedmtytuulubdziauartykuempunktem"/>
    <w:next w:val="ZZARTzmianazmart"/>
    <w:uiPriority w:val="63"/>
    <w:qFormat/>
    <w:rsid w:val="006A748A"/>
    <w:pPr>
      <w:ind w:left="1894"/>
    </w:pPr>
  </w:style>
  <w:style w:type="paragraph" w:customStyle="1" w:styleId="ZZROZDZODDZOZNzmianazmoznrozdzoddzartykuempunktem">
    <w:name w:val="ZZ/ROZDZ(ODDZ)_OZN – zmiana zm. ozn. rozdz. (oddz.) artykułem (punktem)"/>
    <w:basedOn w:val="ZROZDZODDZOZNzmoznrozdzoddzartykuempunktem"/>
    <w:next w:val="ZZROZDZODDZPRZEDMzmianazmprzedmrozdzoddzartykuempunktem"/>
    <w:uiPriority w:val="64"/>
    <w:qFormat/>
    <w:rsid w:val="006A748A"/>
    <w:pPr>
      <w:ind w:left="1894"/>
    </w:pPr>
  </w:style>
  <w:style w:type="paragraph" w:customStyle="1" w:styleId="ZZROZDZODDZPRZEDMzmianazmprzedmrozdzoddzartykuempunktem">
    <w:name w:val="ZZ/ROZDZ(ODDZ)_PRZEDM – zmiana zm. przedm. rozdz. (oddz.) artykułem (punktem)"/>
    <w:basedOn w:val="ZROZDZODDZPRZEDMzmprzedmrozdzoddzartykuempunktem"/>
    <w:next w:val="ZZARTzmianazmart"/>
    <w:uiPriority w:val="64"/>
    <w:qFormat/>
    <w:rsid w:val="006A748A"/>
    <w:pPr>
      <w:ind w:left="1894"/>
    </w:pPr>
  </w:style>
  <w:style w:type="paragraph" w:customStyle="1" w:styleId="P1wTABELIpoziom1numeracjiwtabeli">
    <w:name w:val="P1_w_TABELI – poziom 1 numeracji w tabeli"/>
    <w:basedOn w:val="PKTpunkt"/>
    <w:uiPriority w:val="24"/>
    <w:qFormat/>
    <w:rsid w:val="006A748A"/>
    <w:pPr>
      <w:ind w:left="397" w:hanging="397"/>
    </w:pPr>
    <w:rPr>
      <w:kern w:val="24"/>
    </w:rPr>
  </w:style>
  <w:style w:type="paragraph" w:customStyle="1" w:styleId="CZWSPP1wTABELIczwsppoziomu1numeracjiwtabeli">
    <w:name w:val="CZ_WSP_P1_w_TABELI – część wsp. poziomu 1 numeracji w tabeli"/>
    <w:basedOn w:val="P1wTABELIpoziom1numeracjiwtabeli"/>
    <w:next w:val="Normalny"/>
    <w:uiPriority w:val="25"/>
    <w:qFormat/>
    <w:rsid w:val="006A748A"/>
    <w:pPr>
      <w:ind w:left="0" w:firstLine="0"/>
    </w:pPr>
  </w:style>
  <w:style w:type="paragraph" w:customStyle="1" w:styleId="P2wTABELIpoziom2numeracjiwtabeli">
    <w:name w:val="P2_w_TABELI – poziom 2 numeracji w tabeli"/>
    <w:basedOn w:val="P1wTABELIpoziom1numeracjiwtabeli"/>
    <w:uiPriority w:val="24"/>
    <w:qFormat/>
    <w:rsid w:val="006A748A"/>
    <w:pPr>
      <w:ind w:left="794"/>
    </w:pPr>
  </w:style>
  <w:style w:type="paragraph" w:customStyle="1" w:styleId="P3wTABELIpoziom3numeracjiwtabeli">
    <w:name w:val="P3_w_TABELI – poziom 3 numeracji w tabeli"/>
    <w:basedOn w:val="P2wTABELIpoziom2numeracjiwtabeli"/>
    <w:uiPriority w:val="24"/>
    <w:qFormat/>
    <w:rsid w:val="006A748A"/>
    <w:pPr>
      <w:ind w:left="1191"/>
    </w:pPr>
  </w:style>
  <w:style w:type="paragraph" w:customStyle="1" w:styleId="CZWSPP2wTABELIczwsppoziomu2numeracjiwtabeli">
    <w:name w:val="CZ_WSP_P2_w_TABELI – część wsp. poziomu 2 numeracji w tabeli"/>
    <w:basedOn w:val="CZWSPP1wTABELIczwsppoziomu1numeracjiwtabeli"/>
    <w:next w:val="Normalny"/>
    <w:uiPriority w:val="25"/>
    <w:qFormat/>
    <w:rsid w:val="006A748A"/>
    <w:pPr>
      <w:ind w:left="397"/>
    </w:pPr>
  </w:style>
  <w:style w:type="paragraph" w:customStyle="1" w:styleId="CZWSPP3wTABELIczwsppoziomu3numeracjiwtabeli">
    <w:name w:val="CZ_WSP_P3_w_TABELI – część wsp. poziomu 3 numeracji w tabeli"/>
    <w:basedOn w:val="CZWSPP2wTABELIczwsppoziomu2numeracjiwtabeli"/>
    <w:uiPriority w:val="25"/>
    <w:qFormat/>
    <w:rsid w:val="006A748A"/>
    <w:pPr>
      <w:ind w:left="794"/>
    </w:pPr>
  </w:style>
  <w:style w:type="paragraph" w:customStyle="1" w:styleId="CZWSPP4wTABELIczwsppoziomu4numeracjiwtabeli">
    <w:name w:val="CZ_WSP_P4_w_TABELI – część wsp. poziomu 4 numeracji w tabeli"/>
    <w:basedOn w:val="CZWSPP3wTABELIczwsppoziomu3numeracjiwtabeli"/>
    <w:uiPriority w:val="25"/>
    <w:qFormat/>
    <w:rsid w:val="006A748A"/>
    <w:pPr>
      <w:ind w:left="1191"/>
    </w:pPr>
  </w:style>
  <w:style w:type="paragraph" w:customStyle="1" w:styleId="P4wTABELIpoziom4numeracjiwtabeli">
    <w:name w:val="P4_w_TABELI – poziom 4 numeracji w tabeli"/>
    <w:basedOn w:val="P3wTABELIpoziom3numeracjiwtabeli"/>
    <w:uiPriority w:val="24"/>
    <w:qFormat/>
    <w:rsid w:val="006A748A"/>
    <w:pPr>
      <w:ind w:left="1588"/>
    </w:pPr>
  </w:style>
  <w:style w:type="paragraph" w:customStyle="1" w:styleId="TYTTABELItytutabeli">
    <w:name w:val="TYT_TABELI – tytuł tabeli"/>
    <w:basedOn w:val="TYTDZOZNoznaczenietytuulubdziau"/>
    <w:uiPriority w:val="22"/>
    <w:qFormat/>
    <w:rsid w:val="006A748A"/>
    <w:rPr>
      <w:b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6A748A"/>
    <w:pPr>
      <w:jc w:val="right"/>
    </w:pPr>
    <w:rPr>
      <w:rFonts w:ascii="Times New Roman" w:eastAsiaTheme="minorEastAsia" w:hAnsi="Times New Roman" w:cs="Arial"/>
      <w:szCs w:val="20"/>
      <w:u w:val="single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6A748A"/>
    <w:pPr>
      <w:ind w:left="4820"/>
    </w:pPr>
    <w:rPr>
      <w:spacing w:val="0"/>
    </w:rPr>
  </w:style>
  <w:style w:type="paragraph" w:customStyle="1" w:styleId="NAZORGWPOROZUMIENIUnazwaorganuwporozumieniuzktrymaktjestwydawany">
    <w:name w:val="NAZ_ORG_W_POROZUMIENIU – nazwa organu w porozumieniu z którym akt jest wydawany"/>
    <w:basedOn w:val="NAZORGWYDnazwaorganuwydajcegoprojektowanyakt"/>
    <w:uiPriority w:val="28"/>
    <w:qFormat/>
    <w:rsid w:val="006A748A"/>
    <w:pPr>
      <w:ind w:left="0" w:right="4820"/>
      <w:jc w:val="left"/>
    </w:pPr>
  </w:style>
  <w:style w:type="paragraph" w:customStyle="1" w:styleId="TEKSTwporozumieniu">
    <w:name w:val="TEKST&quot;w porozumieniu:&quot;"/>
    <w:next w:val="NAZORGWPOROZUMIENIUnazwaorganuwporozumieniuzktrymaktjestwydawany"/>
    <w:uiPriority w:val="27"/>
    <w:qFormat/>
    <w:rsid w:val="006A748A"/>
    <w:rPr>
      <w:rFonts w:ascii="Times New Roman" w:eastAsiaTheme="minorEastAsia" w:hAnsi="Times New Roman" w:cs="Arial"/>
      <w:b/>
      <w:szCs w:val="20"/>
    </w:rPr>
  </w:style>
  <w:style w:type="paragraph" w:customStyle="1" w:styleId="CZWSPPKTODNONIKAczwsppunkwodnonika">
    <w:name w:val="CZ_WSP_PKT_ODNOŚNIKA – część wsp. punków odnośnika"/>
    <w:basedOn w:val="PKTODNONIKApunktodnonika"/>
    <w:uiPriority w:val="21"/>
    <w:qFormat/>
    <w:rsid w:val="006A748A"/>
    <w:pPr>
      <w:ind w:left="284" w:firstLine="0"/>
    </w:pPr>
  </w:style>
  <w:style w:type="paragraph" w:customStyle="1" w:styleId="ZCZWSPPKTODNONIKAzmczciwsppktodnonikaartykuempunktem">
    <w:name w:val="Z/CZ_WSP_PKT_ODNOŚNIKA – zm. części wsp. pkt odnośnika artykułem (punktem)"/>
    <w:basedOn w:val="ZPKTODNONIKAzmpktodnonikaartykuempunktem"/>
    <w:next w:val="PKTpunkt"/>
    <w:uiPriority w:val="41"/>
    <w:qFormat/>
    <w:rsid w:val="006A748A"/>
    <w:pPr>
      <w:ind w:left="510" w:firstLine="0"/>
    </w:pPr>
  </w:style>
  <w:style w:type="paragraph" w:customStyle="1" w:styleId="NOTATKILEGISLATORA">
    <w:name w:val="NOTATKI_LEGISLATORA"/>
    <w:basedOn w:val="Normalny"/>
    <w:uiPriority w:val="5"/>
    <w:qFormat/>
    <w:rsid w:val="006A748A"/>
    <w:rPr>
      <w:b/>
      <w:i/>
    </w:rPr>
  </w:style>
  <w:style w:type="paragraph" w:customStyle="1" w:styleId="OZNZACZNIKAwskazanienrzacznika">
    <w:name w:val="OZN_ZAŁĄCZNIKA – wskazanie nr załącznika"/>
    <w:basedOn w:val="OZNPROJEKTUwskazaniedatylubwersjiprojektu"/>
    <w:uiPriority w:val="28"/>
    <w:qFormat/>
    <w:rsid w:val="006A748A"/>
    <w:pPr>
      <w:keepNext/>
    </w:pPr>
    <w:rPr>
      <w:b/>
      <w:u w:val="none"/>
    </w:rPr>
  </w:style>
  <w:style w:type="paragraph" w:customStyle="1" w:styleId="OZNPARAFYADNOTACJE">
    <w:name w:val="OZN_PARAFY(ADNOTACJE)"/>
    <w:basedOn w:val="ODNONIKtreodnonika"/>
    <w:uiPriority w:val="26"/>
    <w:qFormat/>
    <w:rsid w:val="006A748A"/>
  </w:style>
  <w:style w:type="paragraph" w:customStyle="1" w:styleId="TEKSTZacznikido">
    <w:name w:val="TEKST&quot;Załącznik(i) do ...&quot;"/>
    <w:uiPriority w:val="28"/>
    <w:qFormat/>
    <w:rsid w:val="00A56F07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Cs w:val="20"/>
    </w:rPr>
  </w:style>
  <w:style w:type="paragraph" w:customStyle="1" w:styleId="LITODNONIKAliteraodnonika">
    <w:name w:val="LIT_ODNOŚNIKA – litera odnośnika"/>
    <w:basedOn w:val="PKTODNONIKApunktodnonika"/>
    <w:uiPriority w:val="20"/>
    <w:qFormat/>
    <w:rsid w:val="006A748A"/>
    <w:pPr>
      <w:ind w:left="851"/>
    </w:pPr>
  </w:style>
  <w:style w:type="paragraph" w:customStyle="1" w:styleId="CZWSPLITODNONIKAczwspliterodnonika">
    <w:name w:val="CZ_WSP_LIT_ODNOŚNIKA – część wsp. liter odnośnika"/>
    <w:basedOn w:val="LITODNONIKAliteraodnonika"/>
    <w:uiPriority w:val="22"/>
    <w:qFormat/>
    <w:rsid w:val="006A748A"/>
    <w:pPr>
      <w:ind w:left="567" w:firstLine="0"/>
    </w:pPr>
  </w:style>
  <w:style w:type="paragraph" w:customStyle="1" w:styleId="PKTOTJpunktobwieszczeniatekstujednolitegonp1">
    <w:name w:val="PKT_OTJ – punkt obwieszczenia tekstu jednolitego np. &quot;1.&quot;"/>
    <w:basedOn w:val="ARTartustawynprozporzdzenia"/>
    <w:uiPriority w:val="98"/>
    <w:semiHidden/>
    <w:qFormat/>
    <w:rsid w:val="006A748A"/>
    <w:pPr>
      <w:ind w:left="-510"/>
    </w:pPr>
  </w:style>
  <w:style w:type="paragraph" w:customStyle="1" w:styleId="PPKTOTJpodpunktwobwieszczeniutekstujednolitegonp1">
    <w:name w:val="PPKT_OTJ – podpunkt w obwieszczeniu tekstu jednolitego np. &quot;1)&quot;"/>
    <w:basedOn w:val="PKTOTJpunktobwieszczeniatekstujednolitegonp1"/>
    <w:uiPriority w:val="98"/>
    <w:semiHidden/>
    <w:qFormat/>
    <w:rsid w:val="006A748A"/>
    <w:pPr>
      <w:ind w:left="0" w:hanging="510"/>
    </w:pPr>
  </w:style>
  <w:style w:type="paragraph" w:customStyle="1" w:styleId="CZWSPPPKTOTJczwsppodpunktwwobwieszczeniutekstujednolitego">
    <w:name w:val="CZ_WSP_PPKT_OTJ – część wsp. podpunktów w obwieszczeniu tekstu jednolitego"/>
    <w:basedOn w:val="PPKTOTJpodpunktwobwieszczeniutekstujednolitegonp1"/>
    <w:uiPriority w:val="99"/>
    <w:semiHidden/>
    <w:qFormat/>
    <w:rsid w:val="006A748A"/>
    <w:pPr>
      <w:ind w:left="-510" w:firstLine="0"/>
    </w:pPr>
  </w:style>
  <w:style w:type="paragraph" w:customStyle="1" w:styleId="TEKSTOBWIESZCZENIENAZWAORGANUWYDAJCEGOOTJ">
    <w:name w:val="TEKST&quot;OBWIESZCZENIE&quot;(NAZWA_ORGANU_WYDAJĄCEGO_OTJ)"/>
    <w:basedOn w:val="OZNRODZAKTUtznustawalubrozporzdzenieiorganwydajcy"/>
    <w:uiPriority w:val="96"/>
    <w:semiHidden/>
    <w:qFormat/>
    <w:rsid w:val="00ED2AE0"/>
    <w:pPr>
      <w:ind w:left="-510"/>
    </w:pPr>
  </w:style>
  <w:style w:type="paragraph" w:customStyle="1" w:styleId="DATAOTJdatawydaniaobwieszczeniatekstujednolitego">
    <w:name w:val="DATA_OTJ – data wydania obwieszczenia tekstu jednolitego"/>
    <w:basedOn w:val="DATAAKTUdatauchwalenialubwydaniaaktu"/>
    <w:uiPriority w:val="97"/>
    <w:semiHidden/>
    <w:qFormat/>
    <w:rsid w:val="006A748A"/>
    <w:pPr>
      <w:ind w:left="-510"/>
    </w:pPr>
  </w:style>
  <w:style w:type="paragraph" w:customStyle="1" w:styleId="TYTUOTJprzedmiotobwieszczeniatekstujednolitego">
    <w:name w:val="TYTUŁ_OTJ – przedmiot obwieszczenia tekstu jednolitego"/>
    <w:basedOn w:val="TYTUAKTUprzedmiotregulacjiustawylubrozporzdzenia"/>
    <w:uiPriority w:val="97"/>
    <w:semiHidden/>
    <w:qFormat/>
    <w:rsid w:val="006A748A"/>
    <w:pPr>
      <w:ind w:left="-510"/>
    </w:pPr>
  </w:style>
  <w:style w:type="paragraph" w:customStyle="1" w:styleId="ZLITODNONIKAzmlitodnonikaartykuempunktem">
    <w:name w:val="Z/LIT_ODNOŚNIKA – zm. lit. odnośnika artykułem (punktem)"/>
    <w:basedOn w:val="ZPKTODNONIKAzmpktodnonikaartykuempunktem"/>
    <w:next w:val="PKTpunkt"/>
    <w:uiPriority w:val="40"/>
    <w:qFormat/>
    <w:rsid w:val="006A748A"/>
  </w:style>
  <w:style w:type="paragraph" w:customStyle="1" w:styleId="ZLITwPKTODNONIKAzmlitwpktodnonikaartykuempunktem">
    <w:name w:val="Z/LIT_w_PKT_ODNOŚNIKA – zm. lit. w pkt odnośnika artykułem (punktem)"/>
    <w:basedOn w:val="ZLITODNONIKAzmlitodnonikaartykuempunktem"/>
    <w:uiPriority w:val="40"/>
    <w:qFormat/>
    <w:rsid w:val="006A748A"/>
    <w:pPr>
      <w:ind w:left="1304"/>
    </w:pPr>
  </w:style>
  <w:style w:type="paragraph" w:customStyle="1" w:styleId="ZLITwPKTwODNONIKUzmlitwpktwzmienianymodnonikuartykuempunktem">
    <w:name w:val="Z/LIT_w_PKT_w_ODNOŚNIKU – zm. lit. w pkt w zmienianym odnośniku artykułem (punktem)"/>
    <w:basedOn w:val="ZPKTwODNONIKUzmpktwzmienianymodnonikuartykuempunktem"/>
    <w:uiPriority w:val="40"/>
    <w:qFormat/>
    <w:rsid w:val="006A748A"/>
    <w:pPr>
      <w:ind w:left="1701"/>
    </w:pPr>
  </w:style>
  <w:style w:type="paragraph" w:customStyle="1" w:styleId="ZCZWSPLITODNONIKAzmczciwsplitodnonikaartykuempunktem">
    <w:name w:val="Z/CZ_WSP_LIT_ODNOŚNIKA – zm. części wsp. lit odnośnika artykułem (punktem)"/>
    <w:basedOn w:val="ZCZWSPPKTODNONIKAzmczciwsppktodnonikaartykuempunktem"/>
    <w:next w:val="PKTpunkt"/>
    <w:uiPriority w:val="42"/>
    <w:qFormat/>
    <w:rsid w:val="006A748A"/>
  </w:style>
  <w:style w:type="paragraph" w:customStyle="1" w:styleId="ZCZWSPLITwPKTODNONIKAzmczciwsplitwpktodnonikaartykuempunktem">
    <w:name w:val="Z/CZ_WSP_LIT_w_PKT_ODNOŚNIKA – zm. części wsp. lit. w pkt odnośnika artykułem (punktem)"/>
    <w:basedOn w:val="ZCZWSPLITODNONIKAzmczciwsplitodnonikaartykuempunktem"/>
    <w:uiPriority w:val="42"/>
    <w:qFormat/>
    <w:rsid w:val="006A748A"/>
    <w:pPr>
      <w:ind w:left="907"/>
    </w:pPr>
  </w:style>
  <w:style w:type="paragraph" w:customStyle="1" w:styleId="ZCZWSPPKTwODNONIKUzmczciwsppktwzmienianymodnonikuartykuempunktem">
    <w:name w:val="Z/CZ_WSP_PKT_w_ODNOŚNIKU – zm. części wsp. pkt w zmienianym odnośniku artykułem (punktem)"/>
    <w:basedOn w:val="ZCZWSPPKTODNONIKAzmczciwsppktodnonikaartykuempunktem"/>
    <w:uiPriority w:val="41"/>
    <w:qFormat/>
    <w:rsid w:val="006A748A"/>
    <w:pPr>
      <w:ind w:left="907"/>
    </w:pPr>
  </w:style>
  <w:style w:type="paragraph" w:customStyle="1" w:styleId="ZCZWSPLITwPKTwODNONIKUzmczciwsplitwpktwzmienianymodnonikuartykuempunktem">
    <w:name w:val="Z/CZ_WSP_LIT_w_PKT_w_ODNOŚNIKU – zm. części wsp. lit. w pkt w zmienianym odnośniku artykułem (punktem)"/>
    <w:basedOn w:val="ZCZWSPPKTwODNONIKUzmczciwsppktwzmienianymodnonikuartykuempunktem"/>
    <w:uiPriority w:val="42"/>
    <w:qFormat/>
    <w:rsid w:val="006A748A"/>
    <w:pPr>
      <w:ind w:left="1304"/>
    </w:pPr>
  </w:style>
  <w:style w:type="paragraph" w:customStyle="1" w:styleId="ZDANIENASTNOWYWIERSZnpzddrugienowywierszwust">
    <w:name w:val="ZDANIE_NAST_NOWY_WIERSZ – np. zd. drugie (nowy wiersz) w ust."/>
    <w:basedOn w:val="CZWSPPKTczwsplnapunktw"/>
    <w:next w:val="USTustnpkodeksu"/>
    <w:uiPriority w:val="17"/>
    <w:qFormat/>
    <w:rsid w:val="006A748A"/>
  </w:style>
  <w:style w:type="paragraph" w:customStyle="1" w:styleId="ZZFRAGzmianazmfragmentunpzdania">
    <w:name w:val="ZZ/FRAG – zmiana zm. fragmentu (np. zdania)"/>
    <w:basedOn w:val="ZZCZWSPPKTzmianazmczciwsppkt"/>
    <w:uiPriority w:val="70"/>
    <w:qFormat/>
    <w:rsid w:val="006A748A"/>
  </w:style>
  <w:style w:type="paragraph" w:customStyle="1" w:styleId="Z2TIRPKTzmpktpodwjnymtiret">
    <w:name w:val="Z_2TIR/PKT – zm. pkt podwójnym tiret"/>
    <w:basedOn w:val="Z2TIRLITzmlitpodwjnymtiret"/>
    <w:uiPriority w:val="83"/>
    <w:qFormat/>
    <w:rsid w:val="006A748A"/>
    <w:pPr>
      <w:ind w:left="2290" w:hanging="510"/>
    </w:pPr>
    <w:rPr>
      <w:rFonts w:ascii="Times New Roman" w:hAnsi="Times New Roman"/>
    </w:rPr>
  </w:style>
  <w:style w:type="paragraph" w:customStyle="1" w:styleId="Z2TIRLITwPKTzmlitwpktpodwjnymtiret">
    <w:name w:val="Z_2TIR/LIT_w_PKT – zm. lit. w pkt podwójnym tiret"/>
    <w:basedOn w:val="Z2TIRLITzmlitpodwjnymtiret"/>
    <w:uiPriority w:val="84"/>
    <w:qFormat/>
    <w:rsid w:val="006A748A"/>
    <w:pPr>
      <w:ind w:left="2767"/>
    </w:pPr>
    <w:rPr>
      <w:rFonts w:ascii="Times New Roman" w:hAnsi="Times New Roman"/>
    </w:rPr>
  </w:style>
  <w:style w:type="paragraph" w:customStyle="1" w:styleId="Z2TIRTIRwPKTzmtirwpktpodwjnymtiret">
    <w:name w:val="Z_2TIR/TIR_w_PKT – zm. tir. w pkt podwójnym tiret"/>
    <w:basedOn w:val="Z2TIRTIRwLITzmtirwlitpodwjnymtiret"/>
    <w:uiPriority w:val="84"/>
    <w:qFormat/>
    <w:rsid w:val="006A748A"/>
    <w:pPr>
      <w:ind w:left="3164"/>
    </w:pPr>
    <w:rPr>
      <w:rFonts w:ascii="Times New Roman" w:hAnsi="Times New Roman"/>
      <w:lang w:val="en-US"/>
    </w:rPr>
  </w:style>
  <w:style w:type="paragraph" w:customStyle="1" w:styleId="Z2TIR2TIRwPKTzmpodwtirwpktpodwjnymtiret">
    <w:name w:val="Z_2TIR/2TIR_w_PKT – zm. podw. tir. w pkt podwójnym tiret"/>
    <w:basedOn w:val="Z2TIR2TIRwLITzmpodwtirwlitpodwjnymtiret"/>
    <w:uiPriority w:val="86"/>
    <w:qFormat/>
    <w:rsid w:val="006A748A"/>
    <w:pPr>
      <w:ind w:left="3561"/>
    </w:pPr>
    <w:rPr>
      <w:rFonts w:ascii="Times New Roman" w:hAnsi="Times New Roman"/>
      <w:lang w:val="en-US"/>
    </w:rPr>
  </w:style>
  <w:style w:type="paragraph" w:customStyle="1" w:styleId="Z2TIRARTzmartpodwjnymtiret">
    <w:name w:val="Z_2TIR/ART(§) – zm. ar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USTzmustpodwjnymtiret">
    <w:name w:val="Z_2TIR/UST(§) – zm. us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CZWSP2TIRwPKTzmczciwsppodwtirwpktpodwjnymtiret">
    <w:name w:val="Z_2TIR/CZ_WSP_2TIR_w_PKT – zm. części wsp. podw. tir. w pkt podwójnym tiret"/>
    <w:basedOn w:val="Z2TIR2TIRwPKTzmpodwtirwpktpodwjnymtiret"/>
    <w:uiPriority w:val="89"/>
    <w:qFormat/>
    <w:rsid w:val="006A748A"/>
    <w:pPr>
      <w:ind w:left="3164" w:firstLine="0"/>
    </w:pPr>
  </w:style>
  <w:style w:type="paragraph" w:customStyle="1" w:styleId="Z2TIRCZWSPPKTzmczciwsppktpodwjnymtiret">
    <w:name w:val="Z_2TIR/CZ_WSP_PKT – zm. części wsp. pkt podwójnym tiret"/>
    <w:basedOn w:val="Z2TIRPKTzmpktpodwjnymtiret"/>
    <w:uiPriority w:val="86"/>
    <w:qFormat/>
    <w:rsid w:val="006A748A"/>
    <w:pPr>
      <w:ind w:left="1780" w:firstLine="0"/>
    </w:pPr>
  </w:style>
  <w:style w:type="paragraph" w:customStyle="1" w:styleId="Z2TIRCZWSPLITwPKTzmczciwsplitwpktpodwjnymtiret">
    <w:name w:val="Z_2TIR/CZ_WSP_LIT_w_PKT – zm. części wsp. lit. w pkt podwójnym tiret"/>
    <w:basedOn w:val="Z2TIRLITwPKTzmlitwpktpodwjnymtiret"/>
    <w:uiPriority w:val="87"/>
    <w:qFormat/>
    <w:rsid w:val="006A748A"/>
    <w:pPr>
      <w:ind w:left="2291" w:firstLine="0"/>
    </w:pPr>
  </w:style>
  <w:style w:type="paragraph" w:customStyle="1" w:styleId="Z2TIRCZWSPTIRwPKTzmczciwsptirwpktpodwjnymtiret">
    <w:name w:val="Z_2TIR/CZ_WSP_TIR_w_PKT – zm. części wsp. tir. w pkt podwójnym tiret"/>
    <w:basedOn w:val="Z2TIRTIRwPKTzmtirwpktpodwjnymtiret"/>
    <w:uiPriority w:val="87"/>
    <w:qFormat/>
    <w:rsid w:val="006A748A"/>
    <w:pPr>
      <w:ind w:left="2767" w:firstLine="0"/>
    </w:pPr>
  </w:style>
  <w:style w:type="paragraph" w:customStyle="1" w:styleId="ZLITARTzmartliter">
    <w:name w:val="Z_LIT/ART(§) – zm. art. (§) literą"/>
    <w:basedOn w:val="ZLITUSTzmustliter"/>
    <w:uiPriority w:val="46"/>
    <w:qFormat/>
    <w:rsid w:val="006A748A"/>
    <w:rPr>
      <w:rFonts w:ascii="Times New Roman" w:hAnsi="Times New Roman"/>
    </w:rPr>
  </w:style>
  <w:style w:type="paragraph" w:customStyle="1" w:styleId="ZTIRARTzmarttiret">
    <w:name w:val="Z_TIR/ART(§) – zm. art. (§) tiret"/>
    <w:basedOn w:val="ZTIRPKTzmpkttiret"/>
    <w:uiPriority w:val="55"/>
    <w:qFormat/>
    <w:rsid w:val="006A748A"/>
    <w:pPr>
      <w:ind w:left="1383" w:firstLine="510"/>
    </w:pPr>
    <w:rPr>
      <w:rFonts w:ascii="Times New Roman" w:hAnsi="Times New Roman"/>
    </w:rPr>
  </w:style>
  <w:style w:type="paragraph" w:customStyle="1" w:styleId="ZTIRUSTzmusttiret">
    <w:name w:val="Z_TIR/UST(§) – zm. ust. (§) tiret"/>
    <w:basedOn w:val="ZTIRARTzmarttiret"/>
    <w:uiPriority w:val="55"/>
    <w:qFormat/>
    <w:rsid w:val="006A748A"/>
  </w:style>
  <w:style w:type="paragraph" w:customStyle="1" w:styleId="ZLITKSIGIzmozniprzedmksigiliter">
    <w:name w:val="Z_LIT/KSIĘGI – zm. ozn. i przedm. księgi literą"/>
    <w:basedOn w:val="ZCZCIKSIGIzmozniprzedmczciksigiartykuempunktem"/>
    <w:uiPriority w:val="44"/>
    <w:qFormat/>
    <w:rsid w:val="006A748A"/>
    <w:pPr>
      <w:ind w:left="987"/>
    </w:pPr>
  </w:style>
  <w:style w:type="paragraph" w:customStyle="1" w:styleId="ZLITTYTDZOZNzmozntytuudziauliter">
    <w:name w:val="Z_LIT/TYT(DZ)_OZN – zm. ozn. tytułu (działu) literą"/>
    <w:basedOn w:val="ZTYTDZOZNzmozntytuudziauartykuempunktem"/>
    <w:next w:val="ZLITTYTDZPRZEDMzmprzedmtytuudziauliter"/>
    <w:uiPriority w:val="44"/>
    <w:qFormat/>
    <w:rsid w:val="006A748A"/>
    <w:pPr>
      <w:ind w:left="987"/>
    </w:pPr>
  </w:style>
  <w:style w:type="paragraph" w:customStyle="1" w:styleId="ZLITTYTDZPRZEDMzmprzedmtytuudziauliter">
    <w:name w:val="Z_LIT/TYT(DZ)_PRZEDM – zm. przedm. tytułu (działu) literą"/>
    <w:basedOn w:val="ZTYTDZPRZEDMzmprzedmtytuulubdziauartykuempunktem"/>
    <w:uiPriority w:val="44"/>
    <w:qFormat/>
    <w:rsid w:val="006A748A"/>
    <w:pPr>
      <w:ind w:left="987"/>
    </w:pPr>
  </w:style>
  <w:style w:type="paragraph" w:customStyle="1" w:styleId="ZLITROZDZODDZOZNzmoznrozdzoddzliter">
    <w:name w:val="Z_LIT/ROZDZ(ODDZ)_OZN – zm. ozn. rozdz. (oddz.) literą"/>
    <w:basedOn w:val="ZROZDZODDZOZNzmoznrozdzoddzartykuempunktem"/>
    <w:next w:val="ZLITROZDZODDZPRZEDMzmprzedmrozdzoddzliter"/>
    <w:uiPriority w:val="45"/>
    <w:qFormat/>
    <w:rsid w:val="006A748A"/>
    <w:pPr>
      <w:ind w:left="987"/>
    </w:pPr>
  </w:style>
  <w:style w:type="paragraph" w:customStyle="1" w:styleId="ZLITROZDZODDZPRZEDMzmprzedmrozdzoddzliter">
    <w:name w:val="Z_LIT/ROZDZ(ODDZ)_PRZEDM – zm. przedm. rozdz. (oddz.) literą"/>
    <w:basedOn w:val="ZROZDZODDZPRZEDMzmprzedmrozdzoddzartykuempunktem"/>
    <w:next w:val="ZLITARTzmartliter"/>
    <w:uiPriority w:val="45"/>
    <w:qFormat/>
    <w:rsid w:val="006A748A"/>
    <w:pPr>
      <w:ind w:left="987"/>
    </w:pPr>
  </w:style>
  <w:style w:type="paragraph" w:customStyle="1" w:styleId="ZTIRDZOZNzmozndziautiret">
    <w:name w:val="Z_TIR/DZ_OZN – zm. ozn. działu tiret"/>
    <w:basedOn w:val="ZLITTYTDZOZNzmozntytuudziauliter"/>
    <w:next w:val="ZTIRDZPRZEDMzmprzedmdziautiret"/>
    <w:uiPriority w:val="54"/>
    <w:qFormat/>
    <w:rsid w:val="006A748A"/>
    <w:pPr>
      <w:ind w:left="1383"/>
    </w:pPr>
  </w:style>
  <w:style w:type="paragraph" w:customStyle="1" w:styleId="ZTIRDZPRZEDMzmprzedmdziautiret">
    <w:name w:val="Z_TIR/DZ_PRZEDM – zm. przedm. działu tiret"/>
    <w:basedOn w:val="ZLITTYTDZPRZEDMzmprzedmtytuudziauliter"/>
    <w:uiPriority w:val="54"/>
    <w:qFormat/>
    <w:rsid w:val="006A748A"/>
    <w:pPr>
      <w:ind w:left="1383"/>
    </w:pPr>
  </w:style>
  <w:style w:type="paragraph" w:customStyle="1" w:styleId="ZTIRROZDZODDZOZNzmoznrozdzoddztiret">
    <w:name w:val="Z_TIR/ROZDZ(ODDZ)_OZN – zm. ozn. rozdz. (oddz.) tiret"/>
    <w:basedOn w:val="ZLITROZDZODDZOZNzmoznrozdzoddzliter"/>
    <w:next w:val="ZTIRROZDZODDZPRZEDMzmprzedmrozdzoddztiret"/>
    <w:uiPriority w:val="54"/>
    <w:qFormat/>
    <w:rsid w:val="006A748A"/>
    <w:pPr>
      <w:ind w:left="1383"/>
    </w:pPr>
  </w:style>
  <w:style w:type="paragraph" w:customStyle="1" w:styleId="ZTIRROZDZODDZPRZEDMzmprzedmrozdzoddztiret">
    <w:name w:val="Z_TIR/ROZDZ(ODDZ)_PRZEDM – zm. przedm. rozdz. (oddz.) tiret"/>
    <w:basedOn w:val="ZLITROZDZODDZPRZEDMzmprzedmrozdzoddzliter"/>
    <w:uiPriority w:val="54"/>
    <w:qFormat/>
    <w:rsid w:val="006A748A"/>
    <w:pPr>
      <w:ind w:left="1383"/>
    </w:pPr>
  </w:style>
  <w:style w:type="paragraph" w:customStyle="1" w:styleId="Z2TIRROZDZODDZOZNzmoznrozdzoddzpodwjnymtiret">
    <w:name w:val="Z_2TIR/ROZDZ(ODDZ)_OZN – zm. ozn. rozdz. (oddz.) podwójnym tiret"/>
    <w:basedOn w:val="ZTIRROZDZODDZOZNzmoznrozdzoddztiret"/>
    <w:next w:val="Z2TIRROZDZODDZPRZEDMzmprzedmrozdzoddzpodwjnymtiret"/>
    <w:uiPriority w:val="81"/>
    <w:qFormat/>
    <w:rsid w:val="006A748A"/>
    <w:pPr>
      <w:ind w:left="1780"/>
    </w:pPr>
  </w:style>
  <w:style w:type="paragraph" w:customStyle="1" w:styleId="Z2TIRROZDZODDZPRZEDMzmprzedmrozdzoddzpodwjnymtiret">
    <w:name w:val="Z_2TIR/ROZDZ(ODDZ)_PRZEDM – zm. przedm. rozdz. (oddz.) podwójnym tiret"/>
    <w:basedOn w:val="ZTIRROZDZODDZPRZEDMzmprzedmrozdzoddztiret"/>
    <w:next w:val="Z2TIRARTzmartpodwjnymtiret"/>
    <w:uiPriority w:val="81"/>
    <w:qFormat/>
    <w:rsid w:val="006A748A"/>
    <w:pPr>
      <w:ind w:left="1780"/>
    </w:pPr>
  </w:style>
  <w:style w:type="character" w:customStyle="1" w:styleId="IGindeksgrny">
    <w:name w:val="_IG_ – indeks górny"/>
    <w:basedOn w:val="Domylnaczcionkaakapitu"/>
    <w:uiPriority w:val="2"/>
    <w:qFormat/>
    <w:rsid w:val="00A12520"/>
    <w:rPr>
      <w:b w:val="0"/>
      <w:i w:val="0"/>
      <w:vanish w:val="0"/>
      <w:spacing w:val="0"/>
      <w:vertAlign w:val="superscript"/>
    </w:rPr>
  </w:style>
  <w:style w:type="character" w:customStyle="1" w:styleId="IDindeksdolny">
    <w:name w:val="_ID_ – indeks dolny"/>
    <w:basedOn w:val="Domylnaczcionkaakapitu"/>
    <w:uiPriority w:val="3"/>
    <w:qFormat/>
    <w:rsid w:val="00591124"/>
    <w:rPr>
      <w:b w:val="0"/>
      <w:i w:val="0"/>
      <w:vanish w:val="0"/>
      <w:spacing w:val="0"/>
      <w:vertAlign w:val="subscript"/>
    </w:rPr>
  </w:style>
  <w:style w:type="character" w:customStyle="1" w:styleId="IDPindeksdolnyipogrubienie">
    <w:name w:val="_ID_P_ – indeks dolny i pogrubienie"/>
    <w:basedOn w:val="Domylnaczcionkaakapitu"/>
    <w:uiPriority w:val="3"/>
    <w:qFormat/>
    <w:rsid w:val="00591124"/>
    <w:rPr>
      <w:b/>
      <w:vanish w:val="0"/>
      <w:spacing w:val="0"/>
      <w:vertAlign w:val="subscript"/>
    </w:rPr>
  </w:style>
  <w:style w:type="character" w:customStyle="1" w:styleId="IDKindeksdolnyikursywa">
    <w:name w:val="_ID_K_ – indeks dolny i kursywa"/>
    <w:basedOn w:val="Domylnaczcionkaakapitu"/>
    <w:uiPriority w:val="3"/>
    <w:qFormat/>
    <w:rsid w:val="00591124"/>
    <w:rPr>
      <w:i/>
      <w:vanish w:val="0"/>
      <w:spacing w:val="0"/>
      <w:vertAlign w:val="subscript"/>
    </w:rPr>
  </w:style>
  <w:style w:type="character" w:customStyle="1" w:styleId="IGPindeksgrnyipogrubienie">
    <w:name w:val="_IG_P_ – indeks górny i pogrubienie"/>
    <w:basedOn w:val="Domylnaczcionkaakapitu"/>
    <w:uiPriority w:val="2"/>
    <w:qFormat/>
    <w:rsid w:val="00A12520"/>
    <w:rPr>
      <w:b/>
      <w:vanish w:val="0"/>
      <w:spacing w:val="0"/>
      <w:vertAlign w:val="superscript"/>
    </w:rPr>
  </w:style>
  <w:style w:type="character" w:customStyle="1" w:styleId="IGKindeksgrnyikursywa">
    <w:name w:val="_IG_K_ – indeks górny i kursywa"/>
    <w:basedOn w:val="Domylnaczcionkaakapitu"/>
    <w:uiPriority w:val="2"/>
    <w:qFormat/>
    <w:rsid w:val="00A12520"/>
    <w:rPr>
      <w:i/>
      <w:vanish w:val="0"/>
      <w:spacing w:val="0"/>
      <w:vertAlign w:val="superscript"/>
    </w:rPr>
  </w:style>
  <w:style w:type="character" w:customStyle="1" w:styleId="IGPKindeksgrnyipogrubieniekursywa">
    <w:name w:val="_IG_P_K_ – indeks górny i pogrubienie kursywa"/>
    <w:basedOn w:val="Domylnaczcionkaakapitu"/>
    <w:uiPriority w:val="2"/>
    <w:qFormat/>
    <w:rsid w:val="00591124"/>
    <w:rPr>
      <w:b/>
      <w:i/>
      <w:vanish w:val="0"/>
      <w:spacing w:val="0"/>
      <w:vertAlign w:val="superscript"/>
    </w:rPr>
  </w:style>
  <w:style w:type="character" w:customStyle="1" w:styleId="IDPKindeksdolnyipogrugieniekursywa">
    <w:name w:val="_ID_P_K_ – indeks dolny i pogrugienie kursywa"/>
    <w:basedOn w:val="Domylnaczcionkaakapitu"/>
    <w:uiPriority w:val="3"/>
    <w:qFormat/>
    <w:rsid w:val="00591124"/>
    <w:rPr>
      <w:b/>
      <w:i/>
      <w:vanish w:val="0"/>
      <w:spacing w:val="0"/>
      <w:vertAlign w:val="subscript"/>
    </w:rPr>
  </w:style>
  <w:style w:type="character" w:customStyle="1" w:styleId="Ppogrubienie">
    <w:name w:val="_P_ – pogrubienie"/>
    <w:basedOn w:val="Domylnaczcionkaakapitu"/>
    <w:uiPriority w:val="1"/>
    <w:qFormat/>
    <w:rsid w:val="006A748A"/>
    <w:rPr>
      <w:b/>
    </w:rPr>
  </w:style>
  <w:style w:type="character" w:customStyle="1" w:styleId="Kkursywa">
    <w:name w:val="_K_ – kursywa"/>
    <w:basedOn w:val="Domylnaczcionkaakapitu"/>
    <w:uiPriority w:val="1"/>
    <w:qFormat/>
    <w:rsid w:val="006A748A"/>
    <w:rPr>
      <w:i/>
    </w:rPr>
  </w:style>
  <w:style w:type="character" w:customStyle="1" w:styleId="PKpogrubieniekursywa">
    <w:name w:val="_P_K_ – pogrubienie kursywa"/>
    <w:basedOn w:val="Domylnaczcionkaakapitu"/>
    <w:uiPriority w:val="1"/>
    <w:qFormat/>
    <w:rsid w:val="006A748A"/>
    <w:rPr>
      <w:b/>
      <w:i/>
    </w:rPr>
  </w:style>
  <w:style w:type="character" w:customStyle="1" w:styleId="TEKSTOZNACZONYWDOKUMENCIERDOWYMJAKOUKRYTY">
    <w:name w:val="_TEKST_OZNACZONY_W_DOKUMENCIE_ŹRÓDŁOWYM_JAKO_UKRYTY_"/>
    <w:basedOn w:val="Domylnaczcionkaakapitu"/>
    <w:uiPriority w:val="4"/>
    <w:unhideWhenUsed/>
    <w:qFormat/>
    <w:rsid w:val="009D55AA"/>
    <w:rPr>
      <w:vanish w:val="0"/>
      <w:color w:val="FF0000"/>
      <w:u w:val="single" w:color="FF0000"/>
    </w:rPr>
  </w:style>
  <w:style w:type="character" w:customStyle="1" w:styleId="BEZWERSALIKW">
    <w:name w:val="_BEZ_WERSALIKÓW_"/>
    <w:basedOn w:val="Domylnaczcionkaakapitu"/>
    <w:uiPriority w:val="4"/>
    <w:qFormat/>
    <w:rsid w:val="00390E89"/>
    <w:rPr>
      <w:caps/>
    </w:rPr>
  </w:style>
  <w:style w:type="character" w:customStyle="1" w:styleId="IIGPindeksgrnyindeksugrnegoipogrubienie">
    <w:name w:val="_IIG_P_ – indeks górny indeksu górnego i pogrubienie"/>
    <w:basedOn w:val="Domylnaczcionkaakapitu"/>
    <w:uiPriority w:val="3"/>
    <w:qFormat/>
    <w:rsid w:val="00A12520"/>
    <w:rPr>
      <w:b/>
      <w:vanish w:val="0"/>
      <w:spacing w:val="0"/>
      <w:position w:val="6"/>
      <w:vertAlign w:val="superscript"/>
    </w:rPr>
  </w:style>
  <w:style w:type="character" w:customStyle="1" w:styleId="IIGindeksgrnyindeksugrnego">
    <w:name w:val="_IIG_ – indeks górny indeksu górnego"/>
    <w:basedOn w:val="IIGPindeksgrnyindeksugrnegoipogrubienie"/>
    <w:uiPriority w:val="3"/>
    <w:qFormat/>
    <w:rsid w:val="003602AE"/>
    <w:rPr>
      <w:b w:val="0"/>
      <w:i w:val="0"/>
      <w:vanish w:val="0"/>
      <w:spacing w:val="0"/>
      <w:position w:val="6"/>
      <w:vertAlign w:val="superscript"/>
    </w:rPr>
  </w:style>
  <w:style w:type="paragraph" w:customStyle="1" w:styleId="ODNONIKSPECtreodnonikadoodnonika">
    <w:name w:val="ODNOŚNIK_SPEC – treść odnośnika do odnośnika"/>
    <w:basedOn w:val="Normalny"/>
    <w:uiPriority w:val="19"/>
    <w:qFormat/>
    <w:rsid w:val="00263522"/>
    <w:pPr>
      <w:widowControl/>
      <w:autoSpaceDE/>
      <w:autoSpaceDN/>
      <w:adjustRightInd/>
      <w:spacing w:line="240" w:lineRule="auto"/>
      <w:ind w:left="283" w:hanging="170"/>
    </w:pPr>
    <w:rPr>
      <w:sz w:val="20"/>
    </w:rPr>
  </w:style>
  <w:style w:type="paragraph" w:customStyle="1" w:styleId="TEKSTwTABELItekstzwcitympierwwierszem">
    <w:name w:val="TEKST_w_TABELI – tekst z wciętym pierw. wierszem"/>
    <w:basedOn w:val="Normalny"/>
    <w:uiPriority w:val="23"/>
    <w:qFormat/>
    <w:rsid w:val="007A789F"/>
    <w:pPr>
      <w:widowControl/>
      <w:suppressAutoHyphens/>
      <w:ind w:firstLine="510"/>
    </w:pPr>
    <w:rPr>
      <w:rFonts w:ascii="Times" w:hAnsi="Times"/>
      <w:bCs/>
      <w:kern w:val="24"/>
    </w:rPr>
  </w:style>
  <w:style w:type="paragraph" w:customStyle="1" w:styleId="TEKSTwTABELIWYRODKOWANYtekstwyrodkowanywpoziomie">
    <w:name w:val="TEKST_w_TABELI_WYŚRODKOWANY – tekst wyśrodkowany w poziomie"/>
    <w:basedOn w:val="Normalny"/>
    <w:uiPriority w:val="23"/>
    <w:qFormat/>
    <w:rsid w:val="007A789F"/>
    <w:pPr>
      <w:widowControl/>
      <w:suppressAutoHyphens/>
      <w:jc w:val="center"/>
    </w:pPr>
    <w:rPr>
      <w:rFonts w:ascii="Times" w:hAnsi="Times"/>
      <w:bCs/>
      <w:kern w:val="24"/>
    </w:rPr>
  </w:style>
  <w:style w:type="paragraph" w:customStyle="1" w:styleId="ZTIRSKARNzmsankcjikarnejtiret">
    <w:name w:val="Z_TIR/S_KARN – zm. sankcji karnej tiret"/>
    <w:basedOn w:val="ZLITSKARNzmsankcjikarnejliter"/>
    <w:next w:val="ZTIRARTzmarttiret"/>
    <w:uiPriority w:val="61"/>
    <w:qFormat/>
    <w:rsid w:val="001270A2"/>
    <w:pPr>
      <w:ind w:left="1894"/>
    </w:pPr>
  </w:style>
  <w:style w:type="paragraph" w:customStyle="1" w:styleId="ZZSKARNzmianazmsankcjikarnej">
    <w:name w:val="ZZ/S_KARN – zmiana zm. sankcji karnej"/>
    <w:basedOn w:val="ZZFRAGzmianazmfragmentunpzdania"/>
    <w:uiPriority w:val="71"/>
    <w:qFormat/>
    <w:rsid w:val="001270A2"/>
    <w:pPr>
      <w:ind w:left="2404"/>
    </w:pPr>
  </w:style>
  <w:style w:type="paragraph" w:customStyle="1" w:styleId="Z2TIRSKARNzmianasankcjikarnejpodwjnymtiret">
    <w:name w:val="Z_2TIR/S_KARN – zmiana sankcji karnej podwójnym tiret"/>
    <w:basedOn w:val="Z2TIRARTzmartpodwjnymtiret"/>
    <w:next w:val="Z2TIRARTzmartpodwjnymtiret"/>
    <w:uiPriority w:val="90"/>
    <w:qFormat/>
    <w:rsid w:val="001270A2"/>
    <w:pPr>
      <w:ind w:left="2291" w:firstLine="0"/>
    </w:pPr>
  </w:style>
  <w:style w:type="paragraph" w:customStyle="1" w:styleId="WMATFIZCHEMwzrmatfizlubchem">
    <w:name w:val="W_MAT(FIZ|CHEM) – wzór mat. (fiz. lub chem.)"/>
    <w:uiPriority w:val="18"/>
    <w:qFormat/>
    <w:rsid w:val="001270A2"/>
    <w:pPr>
      <w:jc w:val="center"/>
    </w:pPr>
    <w:rPr>
      <w:rFonts w:ascii="Times New Roman" w:eastAsiaTheme="minorEastAsia" w:hAnsi="Times New Roman" w:cs="Arial"/>
      <w:szCs w:val="20"/>
    </w:rPr>
  </w:style>
  <w:style w:type="paragraph" w:customStyle="1" w:styleId="LEGWMATFIZCHEMlegendawzorumatfizlubchem">
    <w:name w:val="LEG_W_MAT(FIZ|CHEM) – legenda wzoru mat. (fiz. lub chem.)"/>
    <w:basedOn w:val="WMATFIZCHEMwzrmatfizlubchem"/>
    <w:uiPriority w:val="19"/>
    <w:qFormat/>
    <w:rsid w:val="001270A2"/>
    <w:pPr>
      <w:ind w:left="1304" w:hanging="794"/>
      <w:jc w:val="both"/>
    </w:pPr>
  </w:style>
  <w:style w:type="paragraph" w:customStyle="1" w:styleId="ZLEGWMATFIZCHEMzmlegendywzorumatfizlubchemartykuempunktem">
    <w:name w:val="Z/LEG_W_MAT(FIZ|CHEM) – zm. legendy wzoru mat. (fiz. lub chem.) artykułem (punktem)"/>
    <w:basedOn w:val="LEGWMATFIZCHEMlegendawzorumatfizlubchem"/>
    <w:uiPriority w:val="39"/>
    <w:qFormat/>
    <w:rsid w:val="001270A2"/>
    <w:pPr>
      <w:ind w:left="1815"/>
    </w:pPr>
  </w:style>
  <w:style w:type="paragraph" w:customStyle="1" w:styleId="ZZLEGWMATFIZCHEMzmlegendywzorumatfizlubchem">
    <w:name w:val="ZZ/LEG_W_MAT(FIZ|CHEM) – zm. legendy wzoru mat. (fiz. lub chem.)"/>
    <w:basedOn w:val="ZLEGWMATFIZCHEMzmlegendywzorumatfizlubchemartykuempunktem"/>
    <w:uiPriority w:val="72"/>
    <w:qFormat/>
    <w:rsid w:val="001270A2"/>
    <w:pPr>
      <w:ind w:left="3198"/>
    </w:pPr>
  </w:style>
  <w:style w:type="paragraph" w:customStyle="1" w:styleId="ZLITLEGWMATFIZCHEMzmlegendywzorumatfizlubchemliter">
    <w:name w:val="Z_LIT/LEG_W_MAT(FIZ|CHEM) – zm. legendy wzoru mat. (fiz. lub chem.) literą"/>
    <w:basedOn w:val="ZLEGWMATFIZCHEMzmlegendywzorumatfizlubchemartykuempunktem"/>
    <w:uiPriority w:val="54"/>
    <w:qFormat/>
    <w:rsid w:val="007575D2"/>
    <w:pPr>
      <w:ind w:left="2291"/>
    </w:pPr>
  </w:style>
  <w:style w:type="paragraph" w:customStyle="1" w:styleId="ZLITWMATFIZCHEMzmwzorumatfizlubchemliter">
    <w:name w:val="Z_LIT/W_MAT(FIZ|CHEM) – zm. wzoru mat. (fiz. lub chem.) literą"/>
    <w:basedOn w:val="ZWMATFIZCHEMzmwzorumatfizlubchemartykuempunktem"/>
    <w:next w:val="ZLITUSTzmustliter"/>
    <w:uiPriority w:val="53"/>
    <w:qFormat/>
    <w:rsid w:val="007575D2"/>
    <w:pPr>
      <w:ind w:left="987"/>
    </w:pPr>
  </w:style>
  <w:style w:type="paragraph" w:customStyle="1" w:styleId="ZTIRWMATFIZCHEMzmwzorumatfizlubchemtiret">
    <w:name w:val="Z_TIR/W_MAT(FIZ|CHEM) – zm. wzoru mat. (fiz. lub chem.) tiret"/>
    <w:basedOn w:val="ZLITWMATFIZCHEMzmwzorumatfizlubchemliter"/>
    <w:next w:val="ZTIRUSTzmusttiret"/>
    <w:uiPriority w:val="62"/>
    <w:qFormat/>
    <w:rsid w:val="007575D2"/>
    <w:pPr>
      <w:ind w:left="1383"/>
    </w:pPr>
  </w:style>
  <w:style w:type="paragraph" w:customStyle="1" w:styleId="ZTIRLEGWMATFIZCHEMzmlegendywzorumatfizlubchemtiret">
    <w:name w:val="Z_TIR/LEG_W_MAT(FIZ|CHEM) – zm. legendy wzoru mat. (fiz. lub chem.) tiret"/>
    <w:basedOn w:val="ZLITLEGWMATFIZCHEMzmlegendywzorumatfizlubchemliter"/>
    <w:uiPriority w:val="63"/>
    <w:qFormat/>
    <w:rsid w:val="007575D2"/>
    <w:pPr>
      <w:ind w:left="2688"/>
    </w:pPr>
  </w:style>
  <w:style w:type="paragraph" w:customStyle="1" w:styleId="Z2TIRWMATFIZCHEMzmwzorumatfizlubchempodwjnymtiret">
    <w:name w:val="Z_2TIR/W_MAT(FIZ|CHEM) – zm. wzoru mat. (fiz. lub chem.) podwójnym tiret"/>
    <w:basedOn w:val="ZTIRWMATFIZCHEMzmwzorumatfizlubchemtiret"/>
    <w:next w:val="Z2TIRUSTzmustpodwjnymtiret"/>
    <w:uiPriority w:val="91"/>
    <w:qFormat/>
    <w:rsid w:val="007575D2"/>
    <w:pPr>
      <w:ind w:left="1780"/>
    </w:pPr>
  </w:style>
  <w:style w:type="paragraph" w:customStyle="1" w:styleId="Z2TIRLEGWMATFIZCHEMzmlegendywzorumatfizlubchempodwjnymtiret">
    <w:name w:val="Z_2TIR/LEG_W_MAT(FIZ|CHEM) – zm. legendy wzoru mat. (fiz. lub chem.) podwójnym tiret"/>
    <w:basedOn w:val="ZTIRLEGWMATFIZCHEMzmlegendywzorumatfizlubchemtiret"/>
    <w:uiPriority w:val="92"/>
    <w:qFormat/>
    <w:rsid w:val="00A65B41"/>
    <w:pPr>
      <w:ind w:left="3085"/>
    </w:pPr>
  </w:style>
  <w:style w:type="paragraph" w:customStyle="1" w:styleId="ZLITCYTzmcytatunpprzysigiliter">
    <w:name w:val="Z_LIT/CYT – zm. cytatu np. przysięgi literą"/>
    <w:basedOn w:val="ZCYTzmcytatunpprzysigiartykuempunktem"/>
    <w:uiPriority w:val="53"/>
    <w:qFormat/>
    <w:rsid w:val="002D4D30"/>
    <w:pPr>
      <w:ind w:left="1497"/>
    </w:pPr>
  </w:style>
  <w:style w:type="paragraph" w:customStyle="1" w:styleId="ZTIRCYTzmcytatunpprzysigitiret">
    <w:name w:val="Z_TIR/CYT – zm. cytatu np. przysięgi tiret"/>
    <w:basedOn w:val="ZLITCYTzmcytatunpprzysigiliter"/>
    <w:next w:val="ZTIRUSTzmusttiret"/>
    <w:uiPriority w:val="61"/>
    <w:qFormat/>
    <w:rsid w:val="002D4D30"/>
    <w:pPr>
      <w:ind w:left="1894"/>
    </w:pPr>
  </w:style>
  <w:style w:type="paragraph" w:customStyle="1" w:styleId="Z2TIRCYTzmcytatunpprzysigipodwjnymtiret">
    <w:name w:val="Z_2TIR/CYT – zm. cytatu np. przysięgi podwójnym tiret"/>
    <w:basedOn w:val="ZTIRCYTzmcytatunpprzysigitiret"/>
    <w:next w:val="Z2TIRUSTzmustpodwjnymtiret"/>
    <w:uiPriority w:val="90"/>
    <w:qFormat/>
    <w:rsid w:val="00A65B41"/>
    <w:pPr>
      <w:ind w:left="2291"/>
    </w:pPr>
  </w:style>
  <w:style w:type="paragraph" w:customStyle="1" w:styleId="ZZCYTzmianazmcytatunpprzysigi">
    <w:name w:val="ZZ/CYT – zmiana zm. cytatu np. przysięgi"/>
    <w:basedOn w:val="ZZFRAGzmianazmfragmentunpzdania"/>
    <w:next w:val="ZZUSTzmianazmust"/>
    <w:uiPriority w:val="71"/>
    <w:qFormat/>
    <w:rsid w:val="00A65B41"/>
    <w:pPr>
      <w:ind w:left="2404"/>
    </w:pPr>
  </w:style>
  <w:style w:type="paragraph" w:customStyle="1" w:styleId="Z2TIRFRAGMzmnpwprdowyliczeniapodwjnymtiret">
    <w:name w:val="Z_2TIR/FRAGM – zm. np. wpr. do wyliczenia podwójnym tiret"/>
    <w:basedOn w:val="ZTIRFRAGMzmnpwprdowyliczeniatiret"/>
    <w:next w:val="2TIRpodwjnytiret"/>
    <w:uiPriority w:val="89"/>
    <w:qFormat/>
    <w:rsid w:val="00A824DD"/>
    <w:pPr>
      <w:ind w:left="1780"/>
    </w:pPr>
  </w:style>
  <w:style w:type="table" w:styleId="Tabela-Siatka">
    <w:name w:val="Table Grid"/>
    <w:basedOn w:val="Standardowy"/>
    <w:locked/>
    <w:rsid w:val="001952B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Elegancki">
    <w:name w:val="Table Elegant"/>
    <w:basedOn w:val="Standardowy"/>
    <w:locked/>
    <w:rsid w:val="001952B1"/>
    <w:pPr>
      <w:widowControl w:val="0"/>
      <w:autoSpaceDE w:val="0"/>
      <w:autoSpaceDN w:val="0"/>
      <w:adjustRightInd w:val="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2zszablonu">
    <w:name w:val="TABELA 2 z szablonu"/>
    <w:basedOn w:val="Tabela-Elegancki"/>
    <w:uiPriority w:val="99"/>
    <w:rsid w:val="000319C1"/>
    <w:pPr>
      <w:spacing w:line="240" w:lineRule="auto"/>
      <w:jc w:val="left"/>
    </w:pPr>
    <w:tblPr>
      <w:jc w:val="center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none" w:sz="0" w:space="0" w:color="auto"/>
        <w:insideV w:val="none" w:sz="0" w:space="0" w:color="auto"/>
      </w:tblBorders>
    </w:tblPr>
    <w:trPr>
      <w:jc w:val="center"/>
    </w:trPr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</w:style>
  <w:style w:type="table" w:customStyle="1" w:styleId="TABELA1zszablonu">
    <w:name w:val="TABELA 1 z szablonu"/>
    <w:basedOn w:val="Tabela-Siatka"/>
    <w:uiPriority w:val="99"/>
    <w:rsid w:val="001329AC"/>
    <w:tblPr>
      <w:jc w:val="center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8" w:space="0" w:color="auto"/>
        <w:insideV w:val="single" w:sz="8" w:space="0" w:color="auto"/>
      </w:tblBorders>
    </w:tblPr>
    <w:trPr>
      <w:jc w:val="center"/>
    </w:trPr>
  </w:style>
  <w:style w:type="table" w:customStyle="1" w:styleId="TABELA3zszablonu">
    <w:name w:val="TABELA 3 z szablonu"/>
    <w:basedOn w:val="TABELA2zszablonu"/>
    <w:uiPriority w:val="99"/>
    <w:rsid w:val="001329AC"/>
    <w:tblPr/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  <w:tblStylePr w:type="firstCo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nwCel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character" w:styleId="Tekstzastpczy">
    <w:name w:val="Placeholder Text"/>
    <w:basedOn w:val="Domylnaczcionkaakapitu"/>
    <w:uiPriority w:val="99"/>
    <w:semiHidden/>
    <w:rsid w:val="00341A6A"/>
    <w:rPr>
      <w:color w:val="808080"/>
    </w:rPr>
  </w:style>
  <w:style w:type="paragraph" w:styleId="Akapitzlist">
    <w:name w:val="List Paragraph"/>
    <w:basedOn w:val="Normalny"/>
    <w:uiPriority w:val="34"/>
    <w:qFormat/>
    <w:rsid w:val="00DB2AD2"/>
    <w:pPr>
      <w:ind w:left="720"/>
      <w:contextualSpacing/>
    </w:pPr>
  </w:style>
  <w:style w:type="paragraph" w:styleId="Poprawka">
    <w:name w:val="Revision"/>
    <w:hidden/>
    <w:uiPriority w:val="99"/>
    <w:semiHidden/>
    <w:rsid w:val="00F64F63"/>
    <w:pPr>
      <w:spacing w:line="240" w:lineRule="auto"/>
    </w:pPr>
    <w:rPr>
      <w:rFonts w:ascii="Times New Roman" w:eastAsiaTheme="minorEastAsia" w:hAnsi="Times New Roman" w:cs="Arial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6B01"/>
    <w:pPr>
      <w:spacing w:line="240" w:lineRule="auto"/>
    </w:pPr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6B01"/>
    <w:rPr>
      <w:rFonts w:ascii="Times New Roman" w:eastAsiaTheme="minorEastAsia" w:hAnsi="Times New Roman" w:cs="Arial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16B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700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894950">
          <w:marLeft w:val="0"/>
          <w:marRight w:val="0"/>
          <w:marTop w:val="150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8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833434">
          <w:marLeft w:val="0"/>
          <w:marRight w:val="0"/>
          <w:marTop w:val="150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sip.legalis.pl/document-view.seam?documentId=mfrxilrtg4ytcmjsgqzdqltqmfyc4mzyg4ydmobvha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sip.legalis.pl/document-view.seam?documentId=mfrxilrtg4ytcmjsgqzdoltqmfyc4mzyg4ydgobugi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sip.legalis.pl/document-view.seam?documentId=mfrxilrtg4ytcmjsgqzdqltqmfyc4mzyg4ydmobvha" TargetMode="External"/><Relationship Id="rId4" Type="http://schemas.openxmlformats.org/officeDocument/2006/relationships/styles" Target="styles.xml"/><Relationship Id="rId9" Type="http://schemas.openxmlformats.org/officeDocument/2006/relationships/hyperlink" Target="https://sip.legalis.pl/document-view.seam?documentId=mfrxilrtg4ytcmjsgqzdoltqmfyc4mzyg4ydgobugi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langner\AppData\Roaming\Microsoft\Templates\Szablon%20aktu%20prawnego%204_0.do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&lt;data wydania aktu&gt;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702246E-79B9-4314-B6D5-A1E7A4173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 aktu prawnego 4_0</Template>
  <TotalTime>1</TotalTime>
  <Pages>7</Pages>
  <Words>1787</Words>
  <Characters>10727</Characters>
  <Application>Microsoft Office Word</Application>
  <DocSecurity>0</DocSecurity>
  <Lines>89</Lines>
  <Paragraphs>24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Akt prawny</vt:lpstr>
      <vt:lpstr>p r o j e k t</vt:lpstr>
    </vt:vector>
  </TitlesOfParts>
  <Manager/>
  <Company>&lt;nazwa organu&gt;</Company>
  <LinksUpToDate>false</LinksUpToDate>
  <CharactersWithSpaces>12490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Akt prawny</dc:title>
  <dc:subject/>
  <dc:creator>Langner Agata</dc:creator>
  <cp:lastModifiedBy>Koc Joanna</cp:lastModifiedBy>
  <cp:revision>2</cp:revision>
  <cp:lastPrinted>2012-04-23T06:39:00Z</cp:lastPrinted>
  <dcterms:created xsi:type="dcterms:W3CDTF">2023-04-24T09:32:00Z</dcterms:created>
  <dcterms:modified xsi:type="dcterms:W3CDTF">2023-04-24T09:32:00Z</dcterms:modified>
  <cp:category>000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a wydania obwieszczenia">
    <vt:lpwstr>&lt;data wydania obwieszczenia&gt;</vt:lpwstr>
  </property>
  <property fmtid="{D5CDD505-2E9C-101B-9397-08002B2CF9AE}" pid="3" name="Data ogłoszenia">
    <vt:lpwstr>&lt;data ogłoszenia&gt;</vt:lpwstr>
  </property>
</Properties>
</file>